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0C52E" w14:textId="77777777" w:rsidR="00293B3A" w:rsidRDefault="00293B3A" w:rsidP="00293B3A">
      <w:pPr>
        <w:pStyle w:val="11"/>
        <w:ind w:firstLine="0"/>
        <w:jc w:val="both"/>
      </w:pPr>
      <w:r>
        <w:rPr>
          <w:color w:val="000000"/>
          <w:sz w:val="24"/>
          <w:szCs w:val="24"/>
          <w:lang w:eastAsia="ru-RU" w:bidi="ru-RU"/>
        </w:rPr>
        <w:t>судья: Островский А.В.</w:t>
      </w:r>
    </w:p>
    <w:p w14:paraId="58C94C7A" w14:textId="77777777" w:rsidR="00293B3A" w:rsidRDefault="00293B3A" w:rsidP="00293B3A">
      <w:pPr>
        <w:pStyle w:val="11"/>
        <w:ind w:firstLine="0"/>
        <w:jc w:val="both"/>
      </w:pPr>
      <w:r>
        <w:rPr>
          <w:color w:val="000000"/>
          <w:sz w:val="24"/>
          <w:szCs w:val="24"/>
          <w:lang w:eastAsia="ru-RU" w:bidi="ru-RU"/>
        </w:rPr>
        <w:t>адм. дело № ЗЗа-5880/2026</w:t>
      </w:r>
    </w:p>
    <w:p w14:paraId="05E1CD2D" w14:textId="008FAFE0" w:rsidR="006A7BC1" w:rsidRDefault="006A7BC1"/>
    <w:p w14:paraId="0ECC0C0C" w14:textId="77777777" w:rsidR="00293B3A" w:rsidRPr="00293B3A" w:rsidRDefault="00293B3A" w:rsidP="00293B3A">
      <w:pPr>
        <w:widowControl w:val="0"/>
        <w:spacing w:after="260"/>
        <w:jc w:val="center"/>
        <w:rPr>
          <w:color w:val="000000"/>
          <w:lang w:bidi="ru-RU"/>
        </w:rPr>
      </w:pPr>
      <w:r w:rsidRPr="00293B3A">
        <w:rPr>
          <w:color w:val="000000"/>
          <w:lang w:bidi="ru-RU"/>
        </w:rPr>
        <w:t>АПЕЛЛЯЦИОННОЕ ОПРЕДЕЛЕНИЕ</w:t>
      </w:r>
    </w:p>
    <w:p w14:paraId="44F6DE28" w14:textId="77777777" w:rsidR="00293B3A" w:rsidRPr="00293B3A" w:rsidRDefault="00293B3A" w:rsidP="00293B3A">
      <w:pPr>
        <w:widowControl w:val="0"/>
        <w:tabs>
          <w:tab w:val="left" w:pos="8357"/>
        </w:tabs>
        <w:spacing w:after="260"/>
        <w:jc w:val="both"/>
        <w:rPr>
          <w:color w:val="000000"/>
          <w:lang w:bidi="ru-RU"/>
        </w:rPr>
      </w:pPr>
      <w:r w:rsidRPr="00293B3A">
        <w:rPr>
          <w:color w:val="000000"/>
          <w:lang w:bidi="ru-RU"/>
        </w:rPr>
        <w:t>31 августа 2026 года</w:t>
      </w:r>
      <w:r w:rsidRPr="00293B3A">
        <w:rPr>
          <w:color w:val="000000"/>
          <w:lang w:bidi="ru-RU"/>
        </w:rPr>
        <w:tab/>
        <w:t>г. Москва</w:t>
      </w:r>
    </w:p>
    <w:p w14:paraId="4DB58E68" w14:textId="72565C1D" w:rsidR="00293B3A" w:rsidRPr="00293B3A" w:rsidRDefault="00293B3A" w:rsidP="00293B3A">
      <w:pPr>
        <w:widowControl w:val="0"/>
        <w:ind w:firstLine="740"/>
        <w:jc w:val="both"/>
        <w:rPr>
          <w:color w:val="000000"/>
          <w:lang w:bidi="ru-RU"/>
        </w:rPr>
      </w:pPr>
      <w:r w:rsidRPr="00293B3A">
        <w:rPr>
          <w:color w:val="000000"/>
          <w:lang w:bidi="ru-RU"/>
        </w:rPr>
        <w:t>Судебная коллегия по административным делам Московского городского суда в составе председательствующего Гордеевой О.В., судей Тиханской А.В., Рубцовой Н.В., при секретаре Абрамове И.А.,</w:t>
      </w:r>
    </w:p>
    <w:p w14:paraId="4924F882" w14:textId="77777777" w:rsidR="00293B3A" w:rsidRPr="00293B3A" w:rsidRDefault="00293B3A" w:rsidP="00293B3A">
      <w:pPr>
        <w:widowControl w:val="0"/>
        <w:ind w:firstLine="740"/>
        <w:jc w:val="both"/>
        <w:rPr>
          <w:color w:val="000000"/>
          <w:lang w:bidi="ru-RU"/>
        </w:rPr>
      </w:pPr>
      <w:r w:rsidRPr="00293B3A">
        <w:rPr>
          <w:color w:val="000000"/>
          <w:lang w:bidi="ru-RU"/>
        </w:rPr>
        <w:t>рассмотрев в открытом судебном заседании по докладу судьи Тиханской А.В. административное дело №2а-300/2026 по апелляционной жалобе представителя административного истца ТСЖ «Наш дом - Алтуфьево,89», действующего на основании доверенности Ануфриева А.Н., апелляционной жалобе лица, не привлеченного к участию в деле, Климовой М.В., на решение Бутырского районного суда г. Москвы от 17 апреля 2026 года, которым постановлено:</w:t>
      </w:r>
    </w:p>
    <w:p w14:paraId="2A5E6D11" w14:textId="77777777" w:rsidR="00293B3A" w:rsidRPr="00293B3A" w:rsidRDefault="00293B3A" w:rsidP="00293B3A">
      <w:pPr>
        <w:widowControl w:val="0"/>
        <w:spacing w:after="260"/>
        <w:ind w:firstLine="740"/>
        <w:jc w:val="both"/>
        <w:rPr>
          <w:color w:val="000000"/>
          <w:lang w:bidi="ru-RU"/>
        </w:rPr>
      </w:pPr>
      <w:r w:rsidRPr="00293B3A">
        <w:rPr>
          <w:color w:val="000000"/>
          <w:lang w:bidi="ru-RU"/>
        </w:rPr>
        <w:t>в удовлетворении административных требований представителя ТСЖ «Наш дом - Алтуфьево, 89» к Совету депутатов внутригородского муниципального образования - муниципального округа Лианозово в городе Москве, Аппарату совета депутатов внутригородского муниципального образования - муниципального округа Лианозово в городе Москве о признании решения незаконным, взыскании расходов по оплате государственной пошлины, - отказать в полном объёме,</w:t>
      </w:r>
    </w:p>
    <w:p w14:paraId="038AF6DA" w14:textId="77777777" w:rsidR="00293B3A" w:rsidRPr="00293B3A" w:rsidRDefault="00293B3A" w:rsidP="00293B3A">
      <w:pPr>
        <w:widowControl w:val="0"/>
        <w:spacing w:after="260"/>
        <w:jc w:val="center"/>
        <w:rPr>
          <w:color w:val="000000"/>
          <w:lang w:bidi="ru-RU"/>
        </w:rPr>
      </w:pPr>
      <w:r w:rsidRPr="00293B3A">
        <w:rPr>
          <w:color w:val="000000"/>
          <w:lang w:bidi="ru-RU"/>
        </w:rPr>
        <w:t>УСТАНОВИЛА:</w:t>
      </w:r>
    </w:p>
    <w:p w14:paraId="79F275AE" w14:textId="77777777" w:rsidR="00293B3A" w:rsidRDefault="00293B3A" w:rsidP="00243F33">
      <w:pPr>
        <w:ind w:firstLine="708"/>
        <w:jc w:val="both"/>
      </w:pPr>
      <w:r>
        <w:t>Административный истец ТСЖ «Наш дом - Алтуфьево, 89» обратилось в суд с административным иском и просило признать незаконным решение Совета депутатов внутригородского муниципального образования - муниципального округа Лианозово № 117-РСД от 11 декабря 2025 года «О согласовании установки ограждающих устройств для регулирования въезда и (или) выезда транспортных средств на придомовой территории по адресу: Алтуфьевское шоссе, д. 87, корп. 1», ссылаясь на то, что часть земельного участка, въезд на который ограничен ограждающим устройством, обременен публичным сервитутом сквозного прохода и проезда, через нее запроектирован единственный доступ к земельному участку к многоквартирному дому № 87, детской площадке и дошкольному образованию.</w:t>
      </w:r>
    </w:p>
    <w:p w14:paraId="65999742" w14:textId="77777777" w:rsidR="00293B3A" w:rsidRDefault="00293B3A" w:rsidP="00243F33">
      <w:pPr>
        <w:ind w:firstLine="708"/>
        <w:jc w:val="both"/>
      </w:pPr>
      <w:r>
        <w:t>Представители административного истца ТСЖ «Наш дом - Алтуфьево, 89» по доверенностям Трунов Т.С. и Баталов А.Г. в судебном заседании требования административного иска поддержали.</w:t>
      </w:r>
    </w:p>
    <w:p w14:paraId="504CB357" w14:textId="77777777" w:rsidR="00293B3A" w:rsidRDefault="00293B3A" w:rsidP="00243F33">
      <w:pPr>
        <w:ind w:firstLine="708"/>
        <w:jc w:val="both"/>
      </w:pPr>
      <w:r>
        <w:t>Представитель административных ответчиков Совета депутатов внутригородского муниципального образования - муниципального округа Лианозово в городе Москве, Аппарата совета депутатов внутригородского муниципального образования муниципального округа Лианозово в городе Москве по доверенности Тулупова Л.А. в судебном заседании возражала против удовлетворения заявленных требований.</w:t>
      </w:r>
    </w:p>
    <w:p w14:paraId="2988EDD1" w14:textId="77777777" w:rsidR="00293B3A" w:rsidRDefault="00293B3A" w:rsidP="00243F33">
      <w:pPr>
        <w:ind w:firstLine="708"/>
        <w:jc w:val="both"/>
      </w:pPr>
      <w:r>
        <w:t>Представитель заинтересованного лица ГБУ г. Москвы «Жилищник района Лианозово» в судебное заседание не явился, извещён надлежащим образом.</w:t>
      </w:r>
    </w:p>
    <w:p w14:paraId="05184345" w14:textId="77777777" w:rsidR="00293B3A" w:rsidRDefault="00293B3A" w:rsidP="00243F33">
      <w:pPr>
        <w:ind w:firstLine="708"/>
        <w:jc w:val="both"/>
      </w:pPr>
      <w:r>
        <w:t>Заинтересованное лицо Скуратов Г.В. в судебном заседании просил отказать в удовлетворении заявленных требований.</w:t>
      </w:r>
    </w:p>
    <w:p w14:paraId="40921946" w14:textId="77777777" w:rsidR="00293B3A" w:rsidRDefault="00293B3A" w:rsidP="00243F33">
      <w:pPr>
        <w:ind w:firstLine="708"/>
        <w:jc w:val="both"/>
      </w:pPr>
      <w:r>
        <w:t>Судом постановлено приведенное выше решение, об отмене которого по доводам апелляционной жалобы просит представитель административного истца, и лицо, не привлеченное к участию в деле - Климова М.В., настаивая на том, что суд не учел нарушение прав жителей многоквартирных домов, наличие обременения публичным сервитутом земельного участка, применил к правоотношениям закон, не подлежащий применению.</w:t>
      </w:r>
    </w:p>
    <w:p w14:paraId="3FE07855" w14:textId="77777777" w:rsidR="00293B3A" w:rsidRDefault="00293B3A" w:rsidP="008D34CE">
      <w:pPr>
        <w:ind w:firstLine="708"/>
        <w:jc w:val="both"/>
      </w:pPr>
      <w:r>
        <w:lastRenderedPageBreak/>
        <w:t>Исследовав материалы дела, изучив доводы жалобы, выслушав объяснения представителей административного истца ТСЖ «Наш дом - Алтуфьево,89», действующих на основании доверенности Баталова А.Г., Трунова Т.С., доводы апелляционной жалобы поддержавших, Климову М.В., доводы самостоятельной апелляционной жалобы поддержавшей, возражения на апелляционную жалобу представителя административного ответчика Совета депутатов внутригородского муниципального образования муниципального округа Лианозово в г. Москве по доверенности Тулуповой Л.А., сочтя возможным в соответствии с правилами, установленными статьями 150 и 152 КАС РФ, рассмотреть дело в отсутствие иных лиц, участвующих в деле, извещенных надлежащим образом о дате, времени и месте рассмотрения административного дела, уважительных причин неявки не сообщивших, судебная коллегия приходит к выводу об отсутствии оснований, предусмотренных статьей 310 КАС РФ, для отмены или изменения обжалуемого судебного постановления в апелляционном порядке; решение суда является законным и обоснованным, постановленным в соответствии с фактическими обстоятельствами дела и при правильном применении норм материального права, регулирующих спорные правоотношения, без нарушения норм процессуального права.</w:t>
      </w:r>
    </w:p>
    <w:p w14:paraId="21752FEB" w14:textId="77777777" w:rsidR="00293B3A" w:rsidRDefault="00293B3A" w:rsidP="008D34CE">
      <w:pPr>
        <w:ind w:firstLine="708"/>
        <w:jc w:val="both"/>
      </w:pPr>
      <w:r>
        <w:t>Частью 1 статьи 218 КАС РФ предусмотрено, что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w:t>
      </w:r>
    </w:p>
    <w:p w14:paraId="27BC1873" w14:textId="77777777" w:rsidR="00293B3A" w:rsidRDefault="00293B3A" w:rsidP="008D34CE">
      <w:pPr>
        <w:ind w:firstLine="708"/>
        <w:jc w:val="both"/>
      </w:pPr>
      <w:r>
        <w:t>В соответствии с частью 9 статьи 226 КАС РФ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 соблюдены ли сроки обращения в суд; соблюдены ли требования нормативных правовых актов, устанавливающих: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 порядок принятия оспариваемого решения, совершения оспариваемого действия (бездействия) в случае, если такой порядок установлен;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14:paraId="7602B197" w14:textId="77777777" w:rsidR="00293B3A" w:rsidRDefault="00293B3A" w:rsidP="00D44219">
      <w:pPr>
        <w:ind w:firstLine="708"/>
        <w:jc w:val="both"/>
      </w:pPr>
      <w:r>
        <w:t>Как установлено судом и усматривается из материалов дела, в жилом доме, расположенном по адресу: г. Москва, Алтуфьевское ш., д. 89, создано ТСЖ «Наш дом - Алтуфьево,89».</w:t>
      </w:r>
    </w:p>
    <w:p w14:paraId="322A902B" w14:textId="23BEA54D" w:rsidR="00293B3A" w:rsidRDefault="00293B3A" w:rsidP="00D44219">
      <w:pPr>
        <w:ind w:firstLine="708"/>
        <w:jc w:val="both"/>
      </w:pPr>
      <w:r>
        <w:t>11 декабря 2025 года Совет депутатов муниципального округа Лианозово в г. Москве принял решение № 117-РСД «О согласовании установки ограждающих устройств для регулирования въезда и (или) выезда транспортных средств на придомовой территории по адресу: Алтуфьевское шоссе, д. 87, корп. 1».</w:t>
      </w:r>
    </w:p>
    <w:p w14:paraId="4E69459B" w14:textId="77777777" w:rsidR="00293B3A" w:rsidRDefault="00293B3A" w:rsidP="00315F17">
      <w:pPr>
        <w:ind w:firstLine="708"/>
        <w:jc w:val="both"/>
      </w:pPr>
      <w:r>
        <w:t xml:space="preserve">Основанием принятия решения послужили - протокол общего собрания собственников помещений в многоквартирном доме по адресу: г. Москва, Алтуфьевское шоссе, д.87, корп. 1, от 16.10.2025 года; проект размещения ограждающих устройств на </w:t>
      </w:r>
      <w:r>
        <w:lastRenderedPageBreak/>
        <w:t>придомовой территории МКД по вышеуказанному адресу; проект межевания территории квартала, ограниченного Череповецкой улицей, Алтуфьевским шоссе, Илимской улицей, Новгородской улицей, утвержденный Департаментом городского имущества города Москвы от 28.09.2015 №17269; обращение собственников многоквартирного дома в Департамент городского имущества города Москвы от 16 июня 2025 года по вопросам, связанным с установкой шлагбаумов на придомовой территории; ответ заместителя начальника Управления по реализации градостроительной политики и транспортной инфраструктуры Департамента городского имущества г. Москвы от 27.06.2025 г. № ДГИ- ЭРГ-37732/25-1.</w:t>
      </w:r>
    </w:p>
    <w:p w14:paraId="37A01BDB" w14:textId="15B93290" w:rsidR="00293B3A" w:rsidRDefault="00293B3A" w:rsidP="00315F17">
      <w:pPr>
        <w:ind w:firstLine="708"/>
        <w:jc w:val="both"/>
      </w:pPr>
      <w:r>
        <w:t xml:space="preserve">Разрешая спор по существу и отказывая в удовлетворении административного искового заявления, суд руководствовался законностью оспариваемого решения Совета депутатов муниципального округа муниципального образования - муниципального округа Лианозово г. Москвы от </w:t>
      </w:r>
      <w:r w:rsidR="00315F17">
        <w:t>11</w:t>
      </w:r>
      <w:r>
        <w:t xml:space="preserve"> декабря 2025 года. Судом также не установлено фактов, свидетельствующих о нарушении прав административного истца.</w:t>
      </w:r>
    </w:p>
    <w:p w14:paraId="14598484" w14:textId="77777777" w:rsidR="00293B3A" w:rsidRDefault="00293B3A" w:rsidP="00315F17">
      <w:pPr>
        <w:ind w:firstLine="708"/>
        <w:jc w:val="both"/>
      </w:pPr>
      <w:r>
        <w:t>Судебная коллегия находит данные выводы обоснованными и мотивированными, подтвержденными совокупностью собранных по делу доказательств, получивших оценку по правилам ст. 84 КАС РФ.</w:t>
      </w:r>
    </w:p>
    <w:p w14:paraId="493D7B44" w14:textId="77777777" w:rsidR="00293B3A" w:rsidRDefault="00293B3A" w:rsidP="00315F17">
      <w:pPr>
        <w:ind w:firstLine="708"/>
        <w:jc w:val="both"/>
      </w:pPr>
      <w:r>
        <w:t>В силу ст. 210 ГК РФ собственник несет бремя содержания принадлежащего ему имущества, если иное не предусмотрено законом или договором.</w:t>
      </w:r>
    </w:p>
    <w:p w14:paraId="56AECC33" w14:textId="77777777" w:rsidR="00293B3A" w:rsidRDefault="00293B3A" w:rsidP="00315F17">
      <w:pPr>
        <w:ind w:firstLine="708"/>
        <w:jc w:val="both"/>
      </w:pPr>
      <w:r>
        <w:t>В соответствии с п. 4 ч. 1 ст. 36 ЖК РФ, собственникам помещений в многоквартирном доме принадлежит на праве общей долевой собственности общее имущество в многоквартирном доме, а именно: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0ADC9AF8" w14:textId="77777777" w:rsidR="00293B3A" w:rsidRDefault="00293B3A" w:rsidP="00315F17">
      <w:pPr>
        <w:ind w:firstLine="708"/>
        <w:jc w:val="both"/>
      </w:pPr>
      <w:r>
        <w:t>В силу ч. 2 ст. 44 ЖК РФ к компетенции общего собрания собственников помещений в многоквартирном доме относятся: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w:t>
      </w:r>
    </w:p>
    <w:p w14:paraId="4C31D8C9" w14:textId="77777777" w:rsidR="00293B3A" w:rsidRDefault="00293B3A" w:rsidP="002B3936">
      <w:pPr>
        <w:ind w:firstLine="708"/>
        <w:jc w:val="both"/>
      </w:pPr>
      <w:r>
        <w:t>Согласно ст. 46 ЖК РФ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1 - 3.1 части 2 статьи 44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w:t>
      </w:r>
    </w:p>
    <w:p w14:paraId="2F5675CE" w14:textId="39FEFF74" w:rsidR="00293B3A" w:rsidRDefault="00293B3A" w:rsidP="002B3936">
      <w:pPr>
        <w:ind w:firstLine="708"/>
        <w:jc w:val="both"/>
      </w:pPr>
      <w:r>
        <w:t xml:space="preserve">В соответствии с п. 5 ч. 2 ст. 1 Закона г. Москвы от </w:t>
      </w:r>
      <w:r w:rsidR="00315F17">
        <w:t>11</w:t>
      </w:r>
      <w:r>
        <w:t xml:space="preserve"> июля 2012 года N 39 "О наделении органов местного самоуправления муниципальных округов в городе Москве отдельными полномочиями города Москвы", органы местного самоуправления наделяются следующими отдельными полномочиями города Москвы в сфере благоустройства: согласование установки ограждающих устройств на придомовых территориях многоквартирных домов (п. 5 введен Законом г. Москвы от 29 октября 2014 N 49).</w:t>
      </w:r>
    </w:p>
    <w:p w14:paraId="65F49050" w14:textId="7279CF07" w:rsidR="00812ABA" w:rsidRDefault="00293B3A" w:rsidP="002B3936">
      <w:pPr>
        <w:ind w:firstLine="708"/>
        <w:jc w:val="both"/>
      </w:pPr>
      <w:r>
        <w:t>Согласно Приложению к постановлению Правительства Москвы от 2 июля 2013 года N 428-ПП "О Порядке установки ограждений на придомовых территориях в городе Москве" установка ограждающих устройств на придомовых территориях осуществляется по решению собственников помещений в многоквартирном доме, принятому на общем</w:t>
      </w:r>
      <w:r w:rsidR="002B3936">
        <w:t xml:space="preserve"> </w:t>
      </w:r>
      <w:r w:rsidR="00812ABA">
        <w:t xml:space="preserve">собрании таких собственников помещений в многоквартирном доме (п. 3). В случае если ограждающее устройство устанавливается для регулирования въезда и (или) выезда транспортных средств на придомовые территории двух и более многоквартирных домов, то установка таких устройств осуществляется на основании принятых на общих собраниях </w:t>
      </w:r>
      <w:r w:rsidR="00812ABA">
        <w:lastRenderedPageBreak/>
        <w:t>решений собственников помещений всех таких многоквартирных домов (п. 4). Кроме того, запрещается установка и эксплуатация ограждающих устройств, препятствующих или ограничивающих проход и проезд транспортных средств на территории общего пользования (п. 13).</w:t>
      </w:r>
    </w:p>
    <w:p w14:paraId="72512793" w14:textId="77777777" w:rsidR="00812ABA" w:rsidRDefault="00812ABA" w:rsidP="00243CDB">
      <w:pPr>
        <w:ind w:firstLine="708"/>
        <w:jc w:val="both"/>
      </w:pPr>
      <w:r>
        <w:t>Анализируя вышеприведенные нормы законодательства в совокупности с представленными доказательствам, судебная коллегия находит верным вывод суда первой инстанции о том, что собственники помещений в многоквартирном доме приняли на общем собрании решение об установке на придомовой территории ограждающих устройств и ограждений для регулировки въезда (выезда) на придомовую территорию; данное решение с приложением проекта размещения ограждающих устройств, не оспоренное в установленном порядке, направлено для согласования в Совет Депутатов, на территории которого планировалось размещение этих устройств; Совет депутатов принял оспариваемое решение с учетом решения собственников помещений в многоквартирном доме и в соответствии с Порядком установки ограждений.</w:t>
      </w:r>
    </w:p>
    <w:p w14:paraId="2E681C6D" w14:textId="77777777" w:rsidR="00812ABA" w:rsidRDefault="00812ABA" w:rsidP="00243CDB">
      <w:pPr>
        <w:ind w:firstLine="708"/>
        <w:jc w:val="both"/>
      </w:pPr>
      <w:r>
        <w:t>Судом с достоверностью установлено, что согласно представленному проекту межевания территории земельный участок № 64 устанавливается жилому дому по адресу: Алтуфьевское ш., д. 87, корп. 1, ограждающие устройства установлены в рамках границ земельного участка.</w:t>
      </w:r>
    </w:p>
    <w:p w14:paraId="6B175C55" w14:textId="1394098E" w:rsidR="00812ABA" w:rsidRDefault="00812ABA" w:rsidP="00DB7CF4">
      <w:pPr>
        <w:ind w:firstLine="708"/>
        <w:jc w:val="both"/>
      </w:pPr>
      <w:r>
        <w:t>Согласно проекту межевания территории участок № 64 площадью 0,410 га устанавливается жилому дому по адресу: Алтуфьевское шоссе, д. 87, к. 1, что соответствует нормативно необходимому размере территории в том числе участок с минимальными обременениями 0,190 га. С территории участка необходимо обеспечить доступ на территорию участка № 68 (ТП), Часть участка площадью 0,081 га обременена сервитутом сквозного прохода и проезда. Доступ на участок с Алтуфьевского шоссе, по территории общего пользования - участку № 86. Сервитуты в установленном порядке не зарегистрированы; при этом к детской площадке и дошкольному образовательному учреждению возможен проход через участок № 55, сведений о нарушении прав лиц, использующих детскую площадку и получающих дошкольное образование, не представлено, равно, как не представлено доказательств нарушения норм пожарной безопасности, невозможности проезда специальной техники.</w:t>
      </w:r>
    </w:p>
    <w:p w14:paraId="7A3E27CE" w14:textId="77777777" w:rsidR="00812ABA" w:rsidRDefault="00812ABA" w:rsidP="00DB7CF4">
      <w:pPr>
        <w:ind w:firstLine="708"/>
        <w:jc w:val="both"/>
      </w:pPr>
      <w:r>
        <w:t>Таким образом, административный ответчик подтвердил, что оспариваемое им решение принято в соответствии с действующим законодательством, в пределах возложенных на него полномочий. Напротив, административный истец в суд первой инстанции, равно, как и в заседание судебной коллегии, не представил доказательств нарушения его прав на пользование территорией общего пользования, ограничения его прав.</w:t>
      </w:r>
    </w:p>
    <w:p w14:paraId="3D89FEA6" w14:textId="77777777" w:rsidR="00812ABA" w:rsidRDefault="00812ABA" w:rsidP="00DB7CF4">
      <w:pPr>
        <w:ind w:firstLine="708"/>
        <w:jc w:val="both"/>
      </w:pPr>
      <w:r>
        <w:t>Доводы апелляционной жалобы ТСЖ «Наш дом-Алтуфьево,89» не содержат данных, которые не были бы проверены судом первой инстанции при рассмотрении дела или сведений, опровергающих выводы суда, по существу они сводятся к переоценке доказательств, исследованных судом первой инстанции по правилам ст. 84 КАС РФ, а также установленных в ходе судебного разбирательства обстоятельств, поэтому не могут являться основанием к отмене вынесенного судебного постановления.</w:t>
      </w:r>
    </w:p>
    <w:p w14:paraId="71FB0709" w14:textId="77777777" w:rsidR="00812ABA" w:rsidRDefault="00812ABA" w:rsidP="00DB7CF4">
      <w:pPr>
        <w:ind w:firstLine="708"/>
        <w:jc w:val="both"/>
      </w:pPr>
      <w:r>
        <w:t>С учетом изложенного, судебная коллегия приходит к выводу о том, что разрешая спор, суд правильно определил обстоятельства, имеющие значение для дела, дал им надлежащую правовую оценку и постановил законное и обоснованное решение. Выводы суда соответствуют обстоятельствам дела. Нарушений норм материального и процессуального права, влекущих отмену решения, судом допущено не было.</w:t>
      </w:r>
    </w:p>
    <w:p w14:paraId="53095744" w14:textId="4649D137" w:rsidR="00293B3A" w:rsidRDefault="00812ABA" w:rsidP="00DB7CF4">
      <w:pPr>
        <w:ind w:firstLine="708"/>
        <w:jc w:val="both"/>
      </w:pPr>
      <w:r>
        <w:t>Рассматривая апелляционную жалобу Климовой М.В., судебная коллегия исходит из следующего.</w:t>
      </w:r>
    </w:p>
    <w:p w14:paraId="36C5784F" w14:textId="77777777" w:rsidR="002D40F3" w:rsidRDefault="002D40F3" w:rsidP="00F209B6">
      <w:pPr>
        <w:ind w:firstLine="708"/>
        <w:jc w:val="both"/>
      </w:pPr>
      <w:r>
        <w:t xml:space="preserve">По правилу, закрепленному в части 2 статьи 295 Кодекса административного судопроизводства Российской Федерации, право апелляционного обжалования решения суда принадлежит лицам, участвующим в деле, а также лицам, которые не были </w:t>
      </w:r>
      <w:r>
        <w:lastRenderedPageBreak/>
        <w:t>привлечены к участию в административном деле и вопрос о правах и об обязанностях которых был разрешен судом.</w:t>
      </w:r>
    </w:p>
    <w:p w14:paraId="50A5525A" w14:textId="77777777" w:rsidR="002D40F3" w:rsidRDefault="002D40F3" w:rsidP="00F209B6">
      <w:pPr>
        <w:ind w:firstLine="708"/>
        <w:jc w:val="both"/>
      </w:pPr>
      <w:r>
        <w:t>Разрешение судом вопроса о правах и обязанностях лиц, не привлеченных к участию в деле, подразумевает, что в решении суда сделан вывод о том, что такие лица лишаются прав, ограничиваются в правах, наделяются правами и (или) на них возлагаются обязанности.</w:t>
      </w:r>
    </w:p>
    <w:p w14:paraId="715536DC" w14:textId="77777777" w:rsidR="002D40F3" w:rsidRDefault="002D40F3" w:rsidP="00F209B6">
      <w:pPr>
        <w:ind w:firstLine="708"/>
        <w:jc w:val="both"/>
      </w:pPr>
      <w:r>
        <w:t>Таких данных оспариваемое решение не содержит, Климова М.В. является жителем дома 87 по Алтуфьевскому ш., г. Москвы, указанный дом не входит в сферу управления ТСЖ «Наш дом - Алтуфьево, 89», не лишена возможности обращения с самостоятельным иском, в рамках которого подлежат установлению обстоятельства соблюдения прав жителей дома 87 по Алтуфьевскому ш. оспариваемым решением Совета депутатов.</w:t>
      </w:r>
    </w:p>
    <w:p w14:paraId="6D2692E6" w14:textId="77777777" w:rsidR="002D40F3" w:rsidRDefault="002D40F3" w:rsidP="00F209B6">
      <w:pPr>
        <w:ind w:firstLine="708"/>
        <w:jc w:val="both"/>
      </w:pPr>
      <w:r>
        <w:t>В соответствии с п. 5 ст. 309 Кодекса административного судопроизводства Российской Федерации суд апелляционной инстанции вправе оставить апелляционную жалобу, представление без рассмотрения по существу при наличии оснований, предусмотренных ч. 1 ст. 301 настоящего Кодекса.</w:t>
      </w:r>
    </w:p>
    <w:p w14:paraId="7BDE80DB" w14:textId="77777777" w:rsidR="002D40F3" w:rsidRDefault="002D40F3" w:rsidP="00F209B6">
      <w:pPr>
        <w:ind w:firstLine="708"/>
        <w:jc w:val="both"/>
      </w:pPr>
      <w:r>
        <w:t>Согласно п. 1 ч. 1 ст. 301 Кодекса административного судопроизводства Российской Федерации апелляционная жалоба возвращается лицу, подавшему жалобу, если апелляционная жалоба, представление поданы лицом, не имеющим права на обращение в суд апелляционной инстанции.</w:t>
      </w:r>
    </w:p>
    <w:p w14:paraId="220242C7" w14:textId="77777777" w:rsidR="002D40F3" w:rsidRDefault="002D40F3" w:rsidP="00F209B6">
      <w:pPr>
        <w:ind w:firstLine="708"/>
        <w:jc w:val="both"/>
      </w:pPr>
      <w:r>
        <w:t>При таких обстоятельствах апелляционная жалоба Климовой М.В. подлежит оставлению без рассмотрения по существу как поданная лицом, не имеющим права апелляционного обжалования судебного акта, с учетом того, что обжалуемым решением не нарушаются либо иным образом не затрагиваются его права и обязанности.</w:t>
      </w:r>
    </w:p>
    <w:p w14:paraId="4BC89174" w14:textId="123AAD4C" w:rsidR="002D40F3" w:rsidRDefault="002D40F3" w:rsidP="00F209B6">
      <w:pPr>
        <w:ind w:firstLine="708"/>
        <w:jc w:val="both"/>
      </w:pPr>
      <w:r>
        <w:t>На основании изложенного, руководствуясь ст.ст. 309-311 КАС РФ, судебная коллегия по административным делам,</w:t>
      </w:r>
    </w:p>
    <w:p w14:paraId="6880DBB7" w14:textId="3AB4D149" w:rsidR="002D40F3" w:rsidRDefault="002D40F3" w:rsidP="00F209B6">
      <w:pPr>
        <w:ind w:firstLine="708"/>
      </w:pPr>
      <w:r>
        <w:t>ОПРЕДЕЛИЛА:</w:t>
      </w:r>
    </w:p>
    <w:p w14:paraId="3279EDBF" w14:textId="00001619" w:rsidR="002D40F3" w:rsidRDefault="002D40F3" w:rsidP="00F209B6">
      <w:pPr>
        <w:ind w:firstLine="708"/>
        <w:jc w:val="both"/>
      </w:pPr>
      <w:r>
        <w:t>решение Бутырского районного суда г. Москвы от 17 апреля 2026 года оставить без изменения, апелляционную жалобу представителя административного истца ТСЖ «Наш дом - Алтуфьево,89», действующего на основании доверенности Ануфриева А.Н., - без удовлетворения, апелляционную жалобу Климовой М.В. - без рассмотрения по существу.</w:t>
      </w:r>
    </w:p>
    <w:p w14:paraId="544E774B" w14:textId="0AA2924E" w:rsidR="002D40F3" w:rsidRDefault="002D40F3" w:rsidP="00F25D62">
      <w:pPr>
        <w:ind w:firstLine="708"/>
        <w:jc w:val="both"/>
      </w:pPr>
      <w:r>
        <w:t>Решение районного суда и настоящее апелляционное определение могут быть обжалованы в кассационном порядке во Второй кассационный суд общей юрисдикции и Верховный суд Российской Федерации в течение шести месяцев со дня вступления в законную силу.</w:t>
      </w:r>
    </w:p>
    <w:p w14:paraId="4EB1B6EF" w14:textId="39876A85" w:rsidR="002D40F3" w:rsidRDefault="002D40F3" w:rsidP="002D40F3">
      <w:r w:rsidRPr="002D40F3">
        <w:t>Мотивированное определение изготовлено 10 сентября 2026 года.</w:t>
      </w:r>
    </w:p>
    <w:p w14:paraId="66E3967C" w14:textId="477DA573" w:rsidR="002D40F3" w:rsidRDefault="002D40F3" w:rsidP="002D40F3">
      <w:r>
        <w:t xml:space="preserve">Председательствующий </w:t>
      </w:r>
    </w:p>
    <w:p w14:paraId="58684080" w14:textId="230277E5" w:rsidR="002D40F3" w:rsidRDefault="002D40F3" w:rsidP="002D40F3">
      <w:r>
        <w:t>Судьи</w:t>
      </w:r>
    </w:p>
    <w:sectPr w:rsidR="002D40F3" w:rsidSect="00B53DBB">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D2B33" w14:textId="77777777" w:rsidR="008E68B0" w:rsidRDefault="008E68B0" w:rsidP="00B53DBB">
      <w:r>
        <w:separator/>
      </w:r>
    </w:p>
  </w:endnote>
  <w:endnote w:type="continuationSeparator" w:id="0">
    <w:p w14:paraId="1BCFBC93" w14:textId="77777777" w:rsidR="008E68B0" w:rsidRDefault="008E68B0" w:rsidP="00B53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692CE" w14:textId="77777777" w:rsidR="008E68B0" w:rsidRDefault="008E68B0" w:rsidP="00B53DBB">
      <w:r>
        <w:separator/>
      </w:r>
    </w:p>
  </w:footnote>
  <w:footnote w:type="continuationSeparator" w:id="0">
    <w:p w14:paraId="2913B0F3" w14:textId="77777777" w:rsidR="008E68B0" w:rsidRDefault="008E68B0" w:rsidP="00B53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502636"/>
      <w:docPartObj>
        <w:docPartGallery w:val="Page Numbers (Top of Page)"/>
        <w:docPartUnique/>
      </w:docPartObj>
    </w:sdtPr>
    <w:sdtContent>
      <w:p w14:paraId="22AF8CB8" w14:textId="414627CF" w:rsidR="00B53DBB" w:rsidRDefault="00B53DBB">
        <w:pPr>
          <w:pStyle w:val="aa"/>
          <w:jc w:val="center"/>
        </w:pPr>
        <w:r>
          <w:fldChar w:fldCharType="begin"/>
        </w:r>
        <w:r>
          <w:instrText>PAGE   \* MERGEFORMAT</w:instrText>
        </w:r>
        <w:r>
          <w:fldChar w:fldCharType="separate"/>
        </w:r>
        <w:r>
          <w:t>2</w:t>
        </w:r>
        <w:r>
          <w:fldChar w:fldCharType="end"/>
        </w:r>
      </w:p>
    </w:sdtContent>
  </w:sdt>
  <w:p w14:paraId="756F5C6F" w14:textId="77777777" w:rsidR="00B53DBB" w:rsidRDefault="00B53DBB">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732"/>
    <w:rsid w:val="00243CDB"/>
    <w:rsid w:val="00243F33"/>
    <w:rsid w:val="00293B3A"/>
    <w:rsid w:val="002B3936"/>
    <w:rsid w:val="002D40F3"/>
    <w:rsid w:val="00315F17"/>
    <w:rsid w:val="003C5CFA"/>
    <w:rsid w:val="004F4CC8"/>
    <w:rsid w:val="006A7BC1"/>
    <w:rsid w:val="00750199"/>
    <w:rsid w:val="007B084E"/>
    <w:rsid w:val="00812ABA"/>
    <w:rsid w:val="00881732"/>
    <w:rsid w:val="008859E0"/>
    <w:rsid w:val="008D34CE"/>
    <w:rsid w:val="008E68B0"/>
    <w:rsid w:val="00B53DBB"/>
    <w:rsid w:val="00C74054"/>
    <w:rsid w:val="00D44219"/>
    <w:rsid w:val="00DB7CF4"/>
    <w:rsid w:val="00F209B6"/>
    <w:rsid w:val="00F25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5F98"/>
  <w15:chartTrackingRefBased/>
  <w15:docId w15:val="{736526B5-4361-4560-9C97-C812949C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199"/>
    <w:rPr>
      <w:sz w:val="24"/>
      <w:szCs w:val="24"/>
      <w:lang w:eastAsia="ru-RU"/>
    </w:rPr>
  </w:style>
  <w:style w:type="paragraph" w:styleId="1">
    <w:name w:val="heading 1"/>
    <w:basedOn w:val="a"/>
    <w:next w:val="a"/>
    <w:link w:val="10"/>
    <w:qFormat/>
    <w:rsid w:val="00750199"/>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750199"/>
    <w:pPr>
      <w:keepNext/>
      <w:spacing w:before="240" w:after="60"/>
      <w:outlineLvl w:val="1"/>
    </w:pPr>
    <w:rPr>
      <w:rFonts w:ascii="Arial" w:hAnsi="Arial"/>
      <w:b/>
      <w:bCs/>
      <w:i/>
      <w:iCs/>
      <w:sz w:val="28"/>
      <w:szCs w:val="28"/>
    </w:rPr>
  </w:style>
  <w:style w:type="paragraph" w:styleId="9">
    <w:name w:val="heading 9"/>
    <w:basedOn w:val="a"/>
    <w:next w:val="a"/>
    <w:link w:val="90"/>
    <w:qFormat/>
    <w:rsid w:val="00750199"/>
    <w:pPr>
      <w:keepNext/>
      <w:widowControl w:val="0"/>
      <w:autoSpaceDE w:val="0"/>
      <w:autoSpaceDN w:val="0"/>
      <w:adjustRightInd w:val="0"/>
      <w:jc w:val="center"/>
      <w:outlineLvl w:val="8"/>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0199"/>
    <w:rPr>
      <w:rFonts w:ascii="Arial" w:hAnsi="Arial" w:cs="Arial"/>
      <w:b/>
      <w:bCs/>
      <w:kern w:val="32"/>
      <w:sz w:val="32"/>
      <w:szCs w:val="32"/>
      <w:lang w:eastAsia="ru-RU"/>
    </w:rPr>
  </w:style>
  <w:style w:type="character" w:customStyle="1" w:styleId="20">
    <w:name w:val="Заголовок 2 Знак"/>
    <w:basedOn w:val="a0"/>
    <w:link w:val="2"/>
    <w:rsid w:val="00750199"/>
    <w:rPr>
      <w:rFonts w:ascii="Arial" w:hAnsi="Arial"/>
      <w:b/>
      <w:bCs/>
      <w:i/>
      <w:iCs/>
      <w:sz w:val="28"/>
      <w:szCs w:val="28"/>
      <w:lang w:eastAsia="ru-RU"/>
    </w:rPr>
  </w:style>
  <w:style w:type="character" w:customStyle="1" w:styleId="90">
    <w:name w:val="Заголовок 9 Знак"/>
    <w:basedOn w:val="a0"/>
    <w:link w:val="9"/>
    <w:rsid w:val="00750199"/>
    <w:rPr>
      <w:b/>
      <w:bCs/>
      <w:sz w:val="36"/>
      <w:szCs w:val="36"/>
      <w:lang w:eastAsia="ru-RU"/>
    </w:rPr>
  </w:style>
  <w:style w:type="paragraph" w:styleId="a3">
    <w:name w:val="Title"/>
    <w:basedOn w:val="a"/>
    <w:link w:val="a4"/>
    <w:qFormat/>
    <w:rsid w:val="00750199"/>
    <w:pPr>
      <w:jc w:val="center"/>
    </w:pPr>
    <w:rPr>
      <w:sz w:val="28"/>
      <w:szCs w:val="20"/>
    </w:rPr>
  </w:style>
  <w:style w:type="character" w:customStyle="1" w:styleId="a4">
    <w:name w:val="Заголовок Знак"/>
    <w:basedOn w:val="a0"/>
    <w:link w:val="a3"/>
    <w:rsid w:val="00750199"/>
    <w:rPr>
      <w:sz w:val="28"/>
      <w:lang w:eastAsia="ru-RU"/>
    </w:rPr>
  </w:style>
  <w:style w:type="paragraph" w:styleId="a5">
    <w:name w:val="Subtitle"/>
    <w:basedOn w:val="a"/>
    <w:link w:val="a6"/>
    <w:qFormat/>
    <w:rsid w:val="00750199"/>
    <w:pPr>
      <w:spacing w:line="360" w:lineRule="auto"/>
      <w:jc w:val="center"/>
    </w:pPr>
    <w:rPr>
      <w:b/>
      <w:sz w:val="28"/>
      <w:szCs w:val="20"/>
    </w:rPr>
  </w:style>
  <w:style w:type="character" w:customStyle="1" w:styleId="a6">
    <w:name w:val="Подзаголовок Знак"/>
    <w:link w:val="a5"/>
    <w:rsid w:val="00750199"/>
    <w:rPr>
      <w:b/>
      <w:sz w:val="28"/>
      <w:lang w:eastAsia="ru-RU"/>
    </w:rPr>
  </w:style>
  <w:style w:type="character" w:styleId="a7">
    <w:name w:val="Strong"/>
    <w:qFormat/>
    <w:rsid w:val="00750199"/>
    <w:rPr>
      <w:b/>
      <w:bCs/>
    </w:rPr>
  </w:style>
  <w:style w:type="paragraph" w:styleId="a8">
    <w:name w:val="List Paragraph"/>
    <w:basedOn w:val="a"/>
    <w:qFormat/>
    <w:rsid w:val="00750199"/>
    <w:pPr>
      <w:suppressAutoHyphens/>
      <w:spacing w:after="200" w:line="276" w:lineRule="auto"/>
      <w:ind w:left="720"/>
    </w:pPr>
    <w:rPr>
      <w:rFonts w:ascii="Calibri" w:eastAsia="Calibri" w:hAnsi="Calibri" w:cs="Calibri"/>
      <w:sz w:val="22"/>
      <w:szCs w:val="22"/>
      <w:lang w:eastAsia="ar-SA"/>
    </w:rPr>
  </w:style>
  <w:style w:type="character" w:customStyle="1" w:styleId="a9">
    <w:name w:val="Основной текст_"/>
    <w:basedOn w:val="a0"/>
    <w:link w:val="11"/>
    <w:rsid w:val="00293B3A"/>
  </w:style>
  <w:style w:type="paragraph" w:customStyle="1" w:styleId="11">
    <w:name w:val="Основной текст1"/>
    <w:basedOn w:val="a"/>
    <w:link w:val="a9"/>
    <w:rsid w:val="00293B3A"/>
    <w:pPr>
      <w:widowControl w:val="0"/>
      <w:ind w:firstLine="400"/>
    </w:pPr>
    <w:rPr>
      <w:sz w:val="20"/>
      <w:szCs w:val="20"/>
      <w:lang w:eastAsia="en-US"/>
    </w:rPr>
  </w:style>
  <w:style w:type="paragraph" w:styleId="aa">
    <w:name w:val="header"/>
    <w:basedOn w:val="a"/>
    <w:link w:val="ab"/>
    <w:uiPriority w:val="99"/>
    <w:unhideWhenUsed/>
    <w:rsid w:val="00B53DBB"/>
    <w:pPr>
      <w:tabs>
        <w:tab w:val="center" w:pos="4677"/>
        <w:tab w:val="right" w:pos="9355"/>
      </w:tabs>
    </w:pPr>
  </w:style>
  <w:style w:type="character" w:customStyle="1" w:styleId="ab">
    <w:name w:val="Верхний колонтитул Знак"/>
    <w:basedOn w:val="a0"/>
    <w:link w:val="aa"/>
    <w:uiPriority w:val="99"/>
    <w:rsid w:val="00B53DBB"/>
    <w:rPr>
      <w:sz w:val="24"/>
      <w:szCs w:val="24"/>
      <w:lang w:eastAsia="ru-RU"/>
    </w:rPr>
  </w:style>
  <w:style w:type="paragraph" w:styleId="ac">
    <w:name w:val="footer"/>
    <w:basedOn w:val="a"/>
    <w:link w:val="ad"/>
    <w:uiPriority w:val="99"/>
    <w:unhideWhenUsed/>
    <w:rsid w:val="00B53DBB"/>
    <w:pPr>
      <w:tabs>
        <w:tab w:val="center" w:pos="4677"/>
        <w:tab w:val="right" w:pos="9355"/>
      </w:tabs>
    </w:pPr>
  </w:style>
  <w:style w:type="character" w:customStyle="1" w:styleId="ad">
    <w:name w:val="Нижний колонтитул Знак"/>
    <w:basedOn w:val="a0"/>
    <w:link w:val="ac"/>
    <w:uiPriority w:val="99"/>
    <w:rsid w:val="00B53DBB"/>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2539</Words>
  <Characters>14477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Лариса</cp:lastModifiedBy>
  <cp:revision>22</cp:revision>
  <dcterms:created xsi:type="dcterms:W3CDTF">2026-10-06T13:50:00Z</dcterms:created>
  <dcterms:modified xsi:type="dcterms:W3CDTF">2026-10-15T12:01:00Z</dcterms:modified>
</cp:coreProperties>
</file>