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A" w:rsidRPr="00B1145F" w:rsidRDefault="001B689A" w:rsidP="001B68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депутаты, </w:t>
      </w:r>
    </w:p>
    <w:p w:rsidR="001B689A" w:rsidRPr="00B1145F" w:rsidRDefault="001B689A" w:rsidP="001B689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уважаемые присутствующие, уважаемые коллеги!</w:t>
      </w:r>
    </w:p>
    <w:p w:rsidR="001B689A" w:rsidRPr="00B1145F" w:rsidRDefault="001B689A" w:rsidP="001B68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89A" w:rsidRPr="00B1145F" w:rsidRDefault="001B689A" w:rsidP="001B68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        ГБУ «Жилищник района Лианозово» было создано  02 июня 2015года.</w:t>
      </w:r>
    </w:p>
    <w:p w:rsidR="001B689A" w:rsidRPr="00B1145F" w:rsidRDefault="001B689A" w:rsidP="001B689A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балансе и эксплуатации ГБУ находится </w:t>
      </w:r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>127 дворовых территорий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- </w:t>
      </w:r>
      <w:r w:rsidRPr="00B1145F">
        <w:rPr>
          <w:rFonts w:ascii="Times New Roman" w:hAnsi="Times New Roman"/>
          <w:b/>
          <w:sz w:val="28"/>
          <w:szCs w:val="28"/>
        </w:rPr>
        <w:t xml:space="preserve">1 292 504,4 </w:t>
      </w:r>
      <w:proofErr w:type="spellStart"/>
      <w:r w:rsidRPr="00B1145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  Из них: площадь механизированной уборки дворовых территорий, составляет -     </w:t>
      </w:r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105 482,57 </w:t>
      </w:r>
      <w:proofErr w:type="spellStart"/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>.;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ручной уборки – </w:t>
      </w:r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378 641,68 </w:t>
      </w:r>
      <w:proofErr w:type="spellStart"/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.. 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  на территории района Лианозово  имеется </w:t>
      </w:r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 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>объекта озеленения общей площадью –</w:t>
      </w:r>
      <w:r w:rsidRPr="00B1145F">
        <w:rPr>
          <w:rFonts w:ascii="Times New Roman" w:hAnsi="Times New Roman"/>
          <w:b/>
          <w:bCs/>
          <w:sz w:val="28"/>
          <w:szCs w:val="28"/>
        </w:rPr>
        <w:t xml:space="preserve">632 968,23 </w:t>
      </w:r>
      <w:proofErr w:type="spellStart"/>
      <w:r w:rsidRPr="00B1145F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ГБУ  осуществляет комплексное содержание  </w:t>
      </w:r>
      <w:r w:rsidRPr="00B11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35-и  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>объектов дорожного хозяйства</w:t>
      </w:r>
      <w:proofErr w:type="gramEnd"/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Pr="00B1145F">
        <w:rPr>
          <w:rFonts w:ascii="Times New Roman" w:hAnsi="Times New Roman"/>
          <w:b/>
          <w:bCs/>
          <w:sz w:val="28"/>
          <w:szCs w:val="28"/>
        </w:rPr>
        <w:t>314 670,51 </w:t>
      </w:r>
      <w:proofErr w:type="spellStart"/>
      <w:r w:rsidRPr="00B1145F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proofErr w:type="gramStart"/>
      <w:r w:rsidRPr="00B1145F">
        <w:rPr>
          <w:rFonts w:ascii="Times New Roman" w:hAnsi="Times New Roman"/>
          <w:b/>
          <w:bCs/>
          <w:sz w:val="28"/>
          <w:szCs w:val="28"/>
        </w:rPr>
        <w:t>.</w:t>
      </w:r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B1145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дворовых территориях </w:t>
      </w:r>
      <w:r w:rsidRPr="00B1145F">
        <w:rPr>
          <w:rFonts w:ascii="Times New Roman" w:hAnsi="Times New Roman"/>
          <w:bCs/>
          <w:sz w:val="28"/>
          <w:szCs w:val="28"/>
        </w:rPr>
        <w:t>расположено:</w:t>
      </w:r>
      <w:r w:rsidRPr="00B1145F">
        <w:rPr>
          <w:rFonts w:ascii="Times New Roman" w:hAnsi="Times New Roman"/>
          <w:b/>
          <w:bCs/>
          <w:sz w:val="28"/>
          <w:szCs w:val="28"/>
        </w:rPr>
        <w:t xml:space="preserve"> 148 </w:t>
      </w:r>
      <w:r w:rsidRPr="00B1145F">
        <w:rPr>
          <w:rFonts w:ascii="Times New Roman" w:hAnsi="Times New Roman"/>
          <w:bCs/>
          <w:sz w:val="28"/>
          <w:szCs w:val="28"/>
        </w:rPr>
        <w:t xml:space="preserve">детских площадки, </w:t>
      </w:r>
      <w:r w:rsidRPr="00B1145F">
        <w:rPr>
          <w:rFonts w:ascii="Times New Roman" w:hAnsi="Times New Roman"/>
          <w:b/>
          <w:bCs/>
          <w:sz w:val="28"/>
          <w:szCs w:val="28"/>
        </w:rPr>
        <w:t>39</w:t>
      </w:r>
      <w:r w:rsidRPr="00B1145F">
        <w:rPr>
          <w:rFonts w:ascii="Times New Roman" w:hAnsi="Times New Roman"/>
          <w:bCs/>
          <w:sz w:val="28"/>
          <w:szCs w:val="28"/>
        </w:rPr>
        <w:t xml:space="preserve"> спортивных площадок  из них </w:t>
      </w:r>
      <w:r w:rsidRPr="00B1145F">
        <w:rPr>
          <w:rFonts w:ascii="Times New Roman" w:hAnsi="Times New Roman"/>
          <w:b/>
          <w:bCs/>
          <w:sz w:val="28"/>
          <w:szCs w:val="28"/>
        </w:rPr>
        <w:t>12</w:t>
      </w:r>
      <w:r w:rsidRPr="00B1145F">
        <w:rPr>
          <w:rFonts w:ascii="Times New Roman" w:hAnsi="Times New Roman"/>
          <w:bCs/>
          <w:sz w:val="28"/>
          <w:szCs w:val="28"/>
        </w:rPr>
        <w:t xml:space="preserve"> площадок в зимний период катки с естественным льдом, </w:t>
      </w:r>
      <w:r w:rsidRPr="00B1145F">
        <w:rPr>
          <w:rFonts w:ascii="Times New Roman" w:hAnsi="Times New Roman"/>
          <w:b/>
          <w:bCs/>
          <w:sz w:val="28"/>
          <w:szCs w:val="28"/>
        </w:rPr>
        <w:t>1</w:t>
      </w:r>
      <w:r w:rsidRPr="00B1145F">
        <w:rPr>
          <w:rFonts w:ascii="Times New Roman" w:hAnsi="Times New Roman"/>
          <w:bCs/>
          <w:sz w:val="28"/>
          <w:szCs w:val="28"/>
        </w:rPr>
        <w:t xml:space="preserve"> каток с искусственным льдом, </w:t>
      </w:r>
      <w:r w:rsidRPr="00B1145F">
        <w:rPr>
          <w:rFonts w:ascii="Times New Roman" w:hAnsi="Times New Roman"/>
          <w:b/>
          <w:bCs/>
          <w:sz w:val="28"/>
          <w:szCs w:val="28"/>
        </w:rPr>
        <w:t>9</w:t>
      </w:r>
      <w:r w:rsidRPr="00B1145F">
        <w:rPr>
          <w:rFonts w:ascii="Times New Roman" w:hAnsi="Times New Roman"/>
          <w:bCs/>
          <w:sz w:val="28"/>
          <w:szCs w:val="28"/>
        </w:rPr>
        <w:t xml:space="preserve"> фонтанов, </w:t>
      </w:r>
      <w:r w:rsidRPr="00B1145F">
        <w:rPr>
          <w:rFonts w:ascii="Times New Roman" w:hAnsi="Times New Roman"/>
          <w:b/>
          <w:bCs/>
          <w:sz w:val="28"/>
          <w:szCs w:val="28"/>
        </w:rPr>
        <w:t>132</w:t>
      </w:r>
      <w:r w:rsidRPr="00B1145F">
        <w:rPr>
          <w:rFonts w:ascii="Times New Roman" w:hAnsi="Times New Roman"/>
          <w:bCs/>
          <w:sz w:val="28"/>
          <w:szCs w:val="28"/>
        </w:rPr>
        <w:t xml:space="preserve"> контейнерные площадки , </w:t>
      </w:r>
      <w:r w:rsidRPr="00B1145F">
        <w:rPr>
          <w:rFonts w:ascii="Times New Roman" w:hAnsi="Times New Roman"/>
          <w:b/>
          <w:bCs/>
          <w:sz w:val="28"/>
          <w:szCs w:val="28"/>
        </w:rPr>
        <w:t>29</w:t>
      </w:r>
      <w:r w:rsidRPr="00B1145F">
        <w:rPr>
          <w:rFonts w:ascii="Times New Roman" w:hAnsi="Times New Roman"/>
          <w:bCs/>
          <w:sz w:val="28"/>
          <w:szCs w:val="28"/>
        </w:rPr>
        <w:t xml:space="preserve"> бункерные площадки.</w:t>
      </w:r>
    </w:p>
    <w:p w:rsidR="001B689A" w:rsidRPr="00B1145F" w:rsidRDefault="001B689A" w:rsidP="00170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В управлении и обслуживании ГБ</w:t>
      </w:r>
      <w:r w:rsidR="00A120B2" w:rsidRPr="00B1145F">
        <w:rPr>
          <w:rFonts w:ascii="Times New Roman" w:eastAsia="Times New Roman" w:hAnsi="Times New Roman" w:cs="Times New Roman"/>
          <w:sz w:val="28"/>
          <w:szCs w:val="28"/>
        </w:rPr>
        <w:t>У района Лианозово находятся 121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жилых домов общей площадью </w:t>
      </w:r>
      <w:r w:rsidR="00A120B2" w:rsidRPr="00B1145F">
        <w:rPr>
          <w:rFonts w:ascii="Times New Roman" w:eastAsia="Times New Roman" w:hAnsi="Times New Roman" w:cs="Times New Roman"/>
          <w:b/>
          <w:sz w:val="28"/>
          <w:szCs w:val="28"/>
        </w:rPr>
        <w:t>1 млн. 386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,- 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20B2" w:rsidRPr="00B1145F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подъезд</w:t>
      </w:r>
      <w:r w:rsidR="00A120B2" w:rsidRPr="00B1145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689A" w:rsidRPr="00B1145F" w:rsidRDefault="001B689A" w:rsidP="001B68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           В 2023 году средняя численность сотрудников нашего учреждения составляла – 605 человек,  из них 470 работников рабочих специальностей.</w:t>
      </w:r>
    </w:p>
    <w:p w:rsidR="001B689A" w:rsidRPr="00B1145F" w:rsidRDefault="001B689A" w:rsidP="001B689A">
      <w:pPr>
        <w:spacing w:after="0" w:line="360" w:lineRule="auto"/>
        <w:ind w:left="57" w:right="57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Для уборки и содержания дворовых территорий, внутриквартальных проездов и объектов дорожного хозяйства в учреждении имеется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единиц спецтехники </w:t>
      </w: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(поливальные машины, трактора, снегоуборочная, бочки и прочая техника). </w:t>
      </w:r>
      <w:proofErr w:type="gram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</w:t>
      </w:r>
      <w:bookmarkStart w:id="1" w:name="_GoBack"/>
      <w:bookmarkEnd w:id="1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жба Департамента жилищно-коммунального хозяйства и благоустройства г. Москвы»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единиц используется в зимний период,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единицы спецтехники используется в летний период.</w:t>
      </w:r>
    </w:p>
    <w:p w:rsidR="001B689A" w:rsidRPr="00B1145F" w:rsidRDefault="001B689A" w:rsidP="001B68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Производственная база ГБУ Жилищник района Лианозово расположена в промышленной зоне, примыкающей к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Илимской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улице. Она включает бытовой городок на 120 человек, автомобильную базу и ремонтную зону. </w:t>
      </w:r>
    </w:p>
    <w:p w:rsidR="001B689A" w:rsidRPr="00B1145F" w:rsidRDefault="001B689A" w:rsidP="001B68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ГБУ «Жилищник района Лианозово» традиционно принимает участие в реализации городских программ, направленных на благоустройство территории.</w:t>
      </w:r>
    </w:p>
    <w:p w:rsidR="001B689A" w:rsidRPr="00B1145F" w:rsidRDefault="001B689A" w:rsidP="001B689A">
      <w:pPr>
        <w:spacing w:after="0" w:line="240" w:lineRule="auto"/>
        <w:ind w:left="57" w:right="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Благоустройство территории</w:t>
      </w:r>
    </w:p>
    <w:p w:rsidR="001B689A" w:rsidRPr="00B1145F" w:rsidRDefault="001B689A" w:rsidP="001B689A">
      <w:pPr>
        <w:spacing w:after="0" w:line="240" w:lineRule="auto"/>
        <w:ind w:left="57" w:right="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18A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В 2023 году за счет сре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дств ст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 xml:space="preserve">имулирования управы района были организованы работы по </w:t>
      </w:r>
      <w:r w:rsidR="00DE3618" w:rsidRPr="00B1145F">
        <w:rPr>
          <w:rFonts w:ascii="Times New Roman" w:hAnsi="Times New Roman"/>
          <w:bCs/>
          <w:sz w:val="28"/>
          <w:szCs w:val="28"/>
        </w:rPr>
        <w:t xml:space="preserve">комплексному благоустройству </w:t>
      </w:r>
      <w:r w:rsidRPr="00B1145F">
        <w:rPr>
          <w:rFonts w:ascii="Times New Roman" w:hAnsi="Times New Roman"/>
          <w:bCs/>
          <w:sz w:val="28"/>
          <w:szCs w:val="28"/>
        </w:rPr>
        <w:t>дворовых территориях</w:t>
      </w:r>
      <w:r w:rsidR="00DE3618" w:rsidRPr="00B1145F">
        <w:rPr>
          <w:rFonts w:ascii="Times New Roman" w:hAnsi="Times New Roman"/>
          <w:bCs/>
          <w:sz w:val="28"/>
          <w:szCs w:val="28"/>
        </w:rPr>
        <w:t xml:space="preserve"> на сумму 14,09 млн. руб. собственными силами</w:t>
      </w:r>
      <w:r w:rsidRPr="00B1145F">
        <w:rPr>
          <w:rFonts w:ascii="Times New Roman" w:hAnsi="Times New Roman"/>
          <w:bCs/>
          <w:sz w:val="28"/>
          <w:szCs w:val="28"/>
        </w:rPr>
        <w:t xml:space="preserve"> по адресам:</w:t>
      </w:r>
    </w:p>
    <w:p w:rsidR="00E718AB" w:rsidRPr="00B1145F" w:rsidRDefault="00E718AB" w:rsidP="00A04D03">
      <w:pPr>
        <w:pStyle w:val="a3"/>
        <w:spacing w:line="360" w:lineRule="auto"/>
        <w:ind w:left="57" w:right="57" w:firstLine="709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Новгородская ул., д.22; </w:t>
      </w:r>
      <w:r w:rsidR="001B689A" w:rsidRPr="00B1145F">
        <w:rPr>
          <w:rFonts w:ascii="Times New Roman" w:hAnsi="Times New Roman"/>
          <w:bCs/>
          <w:sz w:val="28"/>
          <w:szCs w:val="28"/>
        </w:rPr>
        <w:t xml:space="preserve"> </w:t>
      </w:r>
      <w:r w:rsidRPr="00B1145F">
        <w:rPr>
          <w:rFonts w:ascii="Times New Roman" w:hAnsi="Times New Roman"/>
          <w:bCs/>
          <w:sz w:val="28"/>
          <w:szCs w:val="28"/>
        </w:rPr>
        <w:t xml:space="preserve">     </w:t>
      </w:r>
    </w:p>
    <w:p w:rsidR="00E718A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Новгородская ул.24, </w:t>
      </w:r>
    </w:p>
    <w:p w:rsidR="00E718A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Алтуфьевское ш., д.91; </w:t>
      </w:r>
    </w:p>
    <w:p w:rsidR="00E718A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Алтуфьевское ш., д.91к.1; </w:t>
      </w:r>
    </w:p>
    <w:p w:rsidR="00E718A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Алтуфьевское ш., д.93, 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Череповецкая ул., д.15.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Подрядной организацией, АО «</w:t>
      </w:r>
      <w:proofErr w:type="spellStart"/>
      <w:r w:rsidRPr="00B1145F">
        <w:rPr>
          <w:rFonts w:ascii="Times New Roman" w:hAnsi="Times New Roman"/>
          <w:bCs/>
          <w:sz w:val="28"/>
          <w:szCs w:val="28"/>
        </w:rPr>
        <w:t>МосводоканалНИИпроект</w:t>
      </w:r>
      <w:proofErr w:type="spellEnd"/>
      <w:r w:rsidRPr="00B1145F">
        <w:rPr>
          <w:rFonts w:ascii="Times New Roman" w:hAnsi="Times New Roman"/>
          <w:bCs/>
          <w:sz w:val="28"/>
          <w:szCs w:val="28"/>
        </w:rPr>
        <w:t>» были выполнены работы по  замене  МАФ в количестве 455 шт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E718AB" w:rsidRPr="00B1145F" w:rsidRDefault="00E718AB" w:rsidP="00A04D03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Были  проведены  работы  силами ГБУ «Жилищник района Лианозово» по замене и устройству  10 павильонов для сбора ТКО на общую сумму 3,7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млн</w:t>
      </w:r>
      <w:proofErr w:type="gram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.р</w:t>
      </w:r>
      <w:proofErr w:type="gram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уб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., проводились по адресам: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Алтуфьевское ш., д.87к.3</w:t>
      </w:r>
      <w:r w:rsidR="001B689A" w:rsidRPr="00B1145F">
        <w:rPr>
          <w:rFonts w:ascii="Times New Roman" w:hAnsi="Times New Roman"/>
          <w:bCs/>
          <w:sz w:val="28"/>
          <w:szCs w:val="28"/>
        </w:rPr>
        <w:t xml:space="preserve"> 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Алтуфьевское ш.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.93</w:t>
      </w:r>
    </w:p>
    <w:p w:rsidR="0023304B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Алтуфьевское ш.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.93</w:t>
      </w:r>
      <w:r w:rsidR="00DE3618" w:rsidRPr="00B1145F">
        <w:rPr>
          <w:rFonts w:ascii="Times New Roman" w:hAnsi="Times New Roman"/>
          <w:bCs/>
          <w:sz w:val="28"/>
          <w:szCs w:val="28"/>
        </w:rPr>
        <w:t>к.1</w:t>
      </w:r>
      <w:r w:rsidRPr="00B1145F">
        <w:rPr>
          <w:rFonts w:ascii="Times New Roman" w:hAnsi="Times New Roman"/>
          <w:bCs/>
          <w:sz w:val="28"/>
          <w:szCs w:val="28"/>
        </w:rPr>
        <w:t xml:space="preserve"> 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Новгородская ул.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.4</w:t>
      </w:r>
      <w:r w:rsidR="001B689A" w:rsidRPr="00B1145F">
        <w:rPr>
          <w:rFonts w:ascii="Times New Roman" w:hAnsi="Times New Roman"/>
          <w:bCs/>
          <w:sz w:val="28"/>
          <w:szCs w:val="28"/>
        </w:rPr>
        <w:t xml:space="preserve"> 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Новгородская ул.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.5к.1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 Новгородская ул.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.14к.2</w:t>
      </w:r>
      <w:r w:rsidR="001B689A" w:rsidRPr="00B1145F">
        <w:rPr>
          <w:rFonts w:ascii="Times New Roman" w:hAnsi="Times New Roman"/>
          <w:bCs/>
          <w:sz w:val="28"/>
          <w:szCs w:val="28"/>
        </w:rPr>
        <w:t xml:space="preserve"> </w:t>
      </w:r>
    </w:p>
    <w:p w:rsidR="0023304B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Новгородская ул.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.22к.1</w:t>
      </w:r>
    </w:p>
    <w:p w:rsidR="001B689A" w:rsidRPr="00B1145F" w:rsidRDefault="00DE3618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1145F">
        <w:rPr>
          <w:rFonts w:ascii="Times New Roman" w:hAnsi="Times New Roman"/>
          <w:bCs/>
          <w:sz w:val="28"/>
          <w:szCs w:val="28"/>
        </w:rPr>
        <w:t>Угличская</w:t>
      </w:r>
      <w:proofErr w:type="spellEnd"/>
      <w:r w:rsidRPr="00B1145F">
        <w:rPr>
          <w:rFonts w:ascii="Times New Roman" w:hAnsi="Times New Roman"/>
          <w:bCs/>
          <w:sz w:val="28"/>
          <w:szCs w:val="28"/>
        </w:rPr>
        <w:t xml:space="preserve"> ул.</w:t>
      </w:r>
      <w:proofErr w:type="gramStart"/>
      <w:r w:rsidRPr="00B1145F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B1145F">
        <w:rPr>
          <w:rFonts w:ascii="Times New Roman" w:hAnsi="Times New Roman"/>
          <w:bCs/>
          <w:sz w:val="28"/>
          <w:szCs w:val="28"/>
        </w:rPr>
        <w:t>.6к.2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lastRenderedPageBreak/>
        <w:t xml:space="preserve">В 2023 году за счет  средств экономии, были выполнены работы </w:t>
      </w:r>
      <w:r w:rsidR="001315CC" w:rsidRPr="00B1145F">
        <w:rPr>
          <w:rFonts w:ascii="Times New Roman" w:hAnsi="Times New Roman"/>
          <w:bCs/>
          <w:sz w:val="28"/>
          <w:szCs w:val="28"/>
        </w:rPr>
        <w:t xml:space="preserve">по </w:t>
      </w:r>
      <w:r w:rsidRPr="00B1145F">
        <w:rPr>
          <w:rFonts w:ascii="Times New Roman" w:hAnsi="Times New Roman"/>
          <w:bCs/>
          <w:sz w:val="28"/>
          <w:szCs w:val="28"/>
        </w:rPr>
        <w:t>частичной замены МАФ и локальным устройством резинового покрытия на 11 дворовых территориях, по адресам:</w:t>
      </w:r>
    </w:p>
    <w:p w:rsidR="001315CC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- Новгородская ул., </w:t>
      </w:r>
      <w:r w:rsidR="001315CC" w:rsidRPr="00B1145F">
        <w:rPr>
          <w:rFonts w:ascii="Times New Roman" w:hAnsi="Times New Roman"/>
          <w:bCs/>
          <w:sz w:val="28"/>
          <w:szCs w:val="28"/>
        </w:rPr>
        <w:t>д.11к.2; 14к.2;16;16к.1</w:t>
      </w:r>
      <w:r w:rsidRPr="00B1145F">
        <w:rPr>
          <w:rFonts w:ascii="Times New Roman" w:hAnsi="Times New Roman"/>
          <w:bCs/>
          <w:sz w:val="28"/>
          <w:szCs w:val="28"/>
        </w:rPr>
        <w:t xml:space="preserve"> </w:t>
      </w:r>
    </w:p>
    <w:p w:rsidR="001315CC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Абрамцевская ул., д.1; 3,</w:t>
      </w:r>
    </w:p>
    <w:p w:rsidR="001315CC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Череповецкая ул., д.4; 4к.2,</w:t>
      </w:r>
    </w:p>
    <w:p w:rsidR="001315CC" w:rsidRPr="00B1145F" w:rsidRDefault="001315CC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Абрамцевская ул., д.3Б.</w:t>
      </w:r>
    </w:p>
    <w:p w:rsidR="001315CC" w:rsidRPr="00B1145F" w:rsidRDefault="001315CC" w:rsidP="00A04D03">
      <w:pPr>
        <w:pStyle w:val="a3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          </w:t>
      </w:r>
      <w:r w:rsidR="001B689A" w:rsidRPr="00B1145F">
        <w:rPr>
          <w:rFonts w:ascii="Times New Roman" w:hAnsi="Times New Roman"/>
          <w:bCs/>
          <w:sz w:val="28"/>
          <w:szCs w:val="28"/>
        </w:rPr>
        <w:t xml:space="preserve">Абрамцевская ул., д.12; 16Б, 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Алтуфьевское ш., д.87, </w:t>
      </w:r>
    </w:p>
    <w:p w:rsidR="001315CC" w:rsidRPr="00B1145F" w:rsidRDefault="001315CC" w:rsidP="001B689A">
      <w:pPr>
        <w:pStyle w:val="a3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15CC" w:rsidRPr="00B1145F" w:rsidRDefault="001315CC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Реконструкция двух хоккейных коробок по адресам: Алтуфьевское ш., д.91 и Череповецкая ул., д.15 ( сумма контракта 3,33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млн</w:t>
      </w:r>
      <w:proofErr w:type="gram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.р</w:t>
      </w:r>
      <w:proofErr w:type="gram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уб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.)проводилась подрядной организацией, ООО "НПК "Малые архитектурные формы".</w:t>
      </w:r>
    </w:p>
    <w:p w:rsidR="001315CC" w:rsidRPr="00B1145F" w:rsidRDefault="001315CC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Реконструкция хоккейной  коробки  по адресу ул. Новгородская, д. 11, корп. 2. На сумму 4,3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млн</w:t>
      </w:r>
      <w:proofErr w:type="gram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.р</w:t>
      </w:r>
      <w:proofErr w:type="gram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уб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была выполнена подрядной организацией ИП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Султанаев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А.Ю. за счет экономии , согласованной с депутатами № 53-РСД от 08.06.2023.</w:t>
      </w:r>
    </w:p>
    <w:p w:rsidR="00D337B0" w:rsidRPr="00B1145F" w:rsidRDefault="00D337B0" w:rsidP="00A04D03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Ремонт оснований и замена покрытий на площадках, проводились собственными силами ГБУ «Жилищник района Лианозово» за счет экономии средств в 2022 году по согласованию с депутатами (22-РСД от 01.12.2022) на сумму 1,6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млн</w:t>
      </w:r>
      <w:proofErr w:type="gram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.р</w:t>
      </w:r>
      <w:proofErr w:type="gram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уб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 по адресам: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Новгородская ул., д.16, к.1,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Новгородская ул., д.14, к.2,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Абрамцевская ул., д.3Б,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Алтуфьевское ш., д.83,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Абрамцевская ул., д.1,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Череповецкая ул., д.4.</w:t>
      </w:r>
    </w:p>
    <w:p w:rsidR="00D337B0" w:rsidRPr="00B1145F" w:rsidRDefault="00D337B0" w:rsidP="00A04D03">
      <w:pPr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Восстановление газона на территории района Лианозово было выполнено собственными силами ГБУ «Жилищник района Лианозово» на общую сумму 4,17 </w:t>
      </w:r>
      <w:proofErr w:type="spell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млн</w:t>
      </w:r>
      <w:proofErr w:type="gramStart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.р</w:t>
      </w:r>
      <w:proofErr w:type="gram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уб</w:t>
      </w:r>
      <w:proofErr w:type="spellEnd"/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B3440" w:rsidRPr="00B1145F" w:rsidRDefault="005B3440" w:rsidP="00D337B0">
      <w:pPr>
        <w:pStyle w:val="a3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689A" w:rsidRPr="00B1145F" w:rsidRDefault="001B689A" w:rsidP="00A04D03">
      <w:pPr>
        <w:pStyle w:val="a3"/>
        <w:spacing w:line="360" w:lineRule="auto"/>
        <w:ind w:right="57" w:firstLine="708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Подрядной организацией ГБУ «Автомобильные дороги СВАО» был произведен ремонт асфальтобетонного покрытия «Большими картами».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Всего выполнена замена: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- 15 920,00 кв. м. асфальтобетонного покрытия, 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 xml:space="preserve">- 1 907 </w:t>
      </w:r>
      <w:proofErr w:type="spellStart"/>
      <w:r w:rsidRPr="00B1145F">
        <w:rPr>
          <w:rFonts w:ascii="Times New Roman" w:hAnsi="Times New Roman"/>
          <w:bCs/>
          <w:sz w:val="28"/>
          <w:szCs w:val="28"/>
        </w:rPr>
        <w:t>пог</w:t>
      </w:r>
      <w:proofErr w:type="spellEnd"/>
      <w:r w:rsidRPr="00B1145F">
        <w:rPr>
          <w:rFonts w:ascii="Times New Roman" w:hAnsi="Times New Roman"/>
          <w:bCs/>
          <w:sz w:val="28"/>
          <w:szCs w:val="28"/>
        </w:rPr>
        <w:t xml:space="preserve">. м. бортового камня. </w:t>
      </w:r>
    </w:p>
    <w:p w:rsidR="001B689A" w:rsidRPr="00B1145F" w:rsidRDefault="001B689A" w:rsidP="00A04D03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Работы были </w:t>
      </w:r>
      <w:proofErr w:type="gramStart"/>
      <w:r w:rsidRPr="00B1145F">
        <w:rPr>
          <w:rFonts w:ascii="Times New Roman" w:hAnsi="Times New Roman"/>
          <w:sz w:val="28"/>
          <w:szCs w:val="28"/>
        </w:rPr>
        <w:t>завершены в полном объеме и приняты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контрольным органом.</w:t>
      </w:r>
    </w:p>
    <w:p w:rsidR="00E718AB" w:rsidRPr="00B1145F" w:rsidRDefault="00E718AB" w:rsidP="001B689A">
      <w:pPr>
        <w:pStyle w:val="a3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E718AB" w:rsidRPr="00B1145F" w:rsidRDefault="00E718AB" w:rsidP="00E718A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Всего в  2023 году на выполнение работ по благоустройству территорий района Лианозово были выделенные финансовые средства в общем объеме: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25,3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млн. руб.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8AB" w:rsidRPr="00B1145F" w:rsidRDefault="00E718AB" w:rsidP="00E71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Данные средства были  направлены:</w:t>
      </w:r>
    </w:p>
    <w:p w:rsidR="00E718AB" w:rsidRPr="00B1145F" w:rsidRDefault="00E718AB" w:rsidP="00E71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-  6,9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млн. руб. – заработная плата с налогами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718AB" w:rsidRPr="00B1145F" w:rsidRDefault="00E718AB" w:rsidP="00E71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9,33 млн. руб. – закупка резиновой крошки и сопутствующих материалов для устройства оснований детских площадок)</w:t>
      </w:r>
      <w:proofErr w:type="gramEnd"/>
    </w:p>
    <w:p w:rsidR="00E718AB" w:rsidRPr="00B1145F" w:rsidRDefault="00E718AB" w:rsidP="00E71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- 7,6 млн. руб. – </w:t>
      </w:r>
      <w:r w:rsidRPr="00B11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Реконструкция трех хоккейных коробок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– выполнялись подрядными организациями;</w:t>
      </w:r>
    </w:p>
    <w:p w:rsidR="0023304B" w:rsidRPr="00B1145F" w:rsidRDefault="0023304B" w:rsidP="001B689A">
      <w:pPr>
        <w:pStyle w:val="a3"/>
        <w:ind w:left="57" w:right="57" w:firstLine="708"/>
        <w:jc w:val="both"/>
        <w:rPr>
          <w:rFonts w:ascii="Times New Roman" w:hAnsi="Times New Roman"/>
          <w:sz w:val="28"/>
          <w:szCs w:val="28"/>
        </w:rPr>
      </w:pPr>
    </w:p>
    <w:p w:rsidR="0023304B" w:rsidRPr="00B1145F" w:rsidRDefault="0023304B" w:rsidP="0023304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/>
          <w:sz w:val="28"/>
          <w:szCs w:val="28"/>
          <w:lang w:eastAsia="en-US"/>
        </w:rPr>
        <w:t>КСОДД</w:t>
      </w:r>
    </w:p>
    <w:p w:rsidR="0023304B" w:rsidRPr="00B1145F" w:rsidRDefault="0023304B" w:rsidP="0023304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 2023 году на выполнение работ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благоустройству территорий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района Лианозово были выделенные финансовые средства в общем объеме:       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5,45 млн. руб.</w:t>
      </w:r>
      <w:r w:rsidR="00A04D03" w:rsidRPr="00B1145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адресам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145F" w:rsidRPr="00B1145F" w:rsidRDefault="00B1145F" w:rsidP="00B114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45F" w:rsidRPr="00B1145F" w:rsidRDefault="00B1145F" w:rsidP="00B114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45F" w:rsidRPr="00B1145F" w:rsidRDefault="00B1145F" w:rsidP="00B114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45F" w:rsidRPr="00B1145F" w:rsidRDefault="0023304B" w:rsidP="00B114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1. Разработка ПСД:</w:t>
      </w:r>
    </w:p>
    <w:p w:rsidR="0023304B" w:rsidRPr="00B1145F" w:rsidRDefault="0023304B" w:rsidP="00B114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lastRenderedPageBreak/>
        <w:t>- Алтуфьевское ш, вл. 85А - выполнение ПСД по проектированию установки знаков дорожного движения при оборудовании 4-х ИН на дворовом и пожарном проездах,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Хотьковская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улица, примыкание к Череповецкой - выполнение ПСД по проектированию выпрямления габаритов проезжей части,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улица, вл. 2 к.1 - выполнение ПСД по проектированию тротуара,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- Абрамцевская улица, вл. 1 - выполнение ПСД по проектированию тротуара,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, (у здания Сбербанка по адресу: ул. Череповецкая, д.20) - выполнение ПСД по проектированию тротуара,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- выполнение ПСД по проектированию тротуара,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проезд б/н от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Илимской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Вологолского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проезда (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Старопсковская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на её участке от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Череповецкая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Илимской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улицы) - выполнение ПСД по проектированию организации дорожного движения,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- Проектирование ОДД и зоны парковки на ТПУ Алтуфьево, территория между домами Алтуфьевское ш., 93А и Череповецкая, 15 - выполнение ПСД по проектированию организации дорожного движения и парковки в зоне участка ТПУ Алтуфьево.</w:t>
      </w:r>
      <w:proofErr w:type="gramEnd"/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2. Работы по строительству выполнялись подрядной организацией ООО "ДОРСЕРВИС", Было выполнено: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, д.34 - строительство наземного нерегулируемого пешеходного перехода (по ПСД -2022),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, д.2 к.1 - строительство наземного приподнятого пешеходного перехода (по ПСД -2021),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lastRenderedPageBreak/>
        <w:t>- Вологодский проезд при движении к храму у комплекса реабилитационного центра Департамента соцзащиты (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15) - строительство наземного нерегулируемого пешеходного перехода (по ПСД -2022),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ул.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, д. 21А - демонтаж двух парковочных мест перед пешеходным переходом (по ПСД -2022),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- Алтуфьевское ш, вл. 87, к3 -  обустройство тротуара от школы.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Собственными силами </w:t>
      </w:r>
      <w:r w:rsidR="00823080" w:rsidRPr="00B1145F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«Жилищник» </w:t>
      </w:r>
      <w:proofErr w:type="gramStart"/>
      <w:r w:rsidR="00823080" w:rsidRPr="00B1145F">
        <w:rPr>
          <w:rFonts w:ascii="Times New Roman" w:eastAsia="Times New Roman" w:hAnsi="Times New Roman" w:cs="Times New Roman"/>
          <w:sz w:val="28"/>
          <w:szCs w:val="28"/>
        </w:rPr>
        <w:t>закупило и у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становило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  дорожные знаки, парковочные столбики.</w:t>
      </w:r>
    </w:p>
    <w:p w:rsidR="00E718AB" w:rsidRPr="00B1145F" w:rsidRDefault="0023304B" w:rsidP="00B11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Экономия от торгов по согласованию с депутатами была направлена на закупку материалов для обеспечения безопасности работников дорожных служб (конусы, ограждения, знаки, инструмента для дорожных работ) на сумму 502,5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В 2023 году в весенний период во время проведения субботника, силами ГБУ «Жилищник района Лианозово» высажены деревья в количестве </w:t>
      </w:r>
      <w:r w:rsidRPr="00B1145F">
        <w:rPr>
          <w:rFonts w:ascii="Times New Roman" w:hAnsi="Times New Roman"/>
          <w:b/>
          <w:sz w:val="28"/>
          <w:szCs w:val="28"/>
        </w:rPr>
        <w:t>15 шт</w:t>
      </w:r>
      <w:r w:rsidRPr="00B1145F">
        <w:rPr>
          <w:rFonts w:ascii="Times New Roman" w:hAnsi="Times New Roman"/>
          <w:sz w:val="28"/>
          <w:szCs w:val="28"/>
        </w:rPr>
        <w:t xml:space="preserve">., кустарники в количестве </w:t>
      </w:r>
      <w:r w:rsidRPr="00B1145F">
        <w:rPr>
          <w:rFonts w:ascii="Times New Roman" w:hAnsi="Times New Roman"/>
          <w:b/>
          <w:sz w:val="28"/>
          <w:szCs w:val="28"/>
        </w:rPr>
        <w:t>200 шт</w:t>
      </w:r>
      <w:r w:rsidRPr="00B1145F">
        <w:rPr>
          <w:rFonts w:ascii="Times New Roman" w:hAnsi="Times New Roman"/>
          <w:sz w:val="28"/>
          <w:szCs w:val="28"/>
        </w:rPr>
        <w:t>.</w:t>
      </w:r>
    </w:p>
    <w:p w:rsidR="00E718AB" w:rsidRPr="00B1145F" w:rsidRDefault="00E718AB" w:rsidP="00B1145F">
      <w:pPr>
        <w:pStyle w:val="a3"/>
        <w:spacing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На объектах озеленения 2-ой категории были высажены: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 луковичные культуры в количестве </w:t>
      </w:r>
      <w:r w:rsidRPr="00B1145F">
        <w:rPr>
          <w:rFonts w:ascii="Times New Roman" w:hAnsi="Times New Roman"/>
          <w:b/>
          <w:sz w:val="28"/>
          <w:szCs w:val="28"/>
        </w:rPr>
        <w:t>179070 шт</w:t>
      </w:r>
      <w:r w:rsidRPr="00B1145F">
        <w:rPr>
          <w:rFonts w:ascii="Times New Roman" w:hAnsi="Times New Roman"/>
          <w:sz w:val="28"/>
          <w:szCs w:val="28"/>
        </w:rPr>
        <w:t>.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многолетней цветочной рассады в количестве </w:t>
      </w:r>
      <w:r w:rsidRPr="00B1145F">
        <w:rPr>
          <w:rFonts w:ascii="Times New Roman" w:hAnsi="Times New Roman"/>
          <w:b/>
          <w:sz w:val="28"/>
          <w:szCs w:val="28"/>
        </w:rPr>
        <w:t>31906 шт</w:t>
      </w:r>
      <w:r w:rsidRPr="00B1145F">
        <w:rPr>
          <w:rFonts w:ascii="Times New Roman" w:hAnsi="Times New Roman"/>
          <w:sz w:val="28"/>
          <w:szCs w:val="28"/>
        </w:rPr>
        <w:t>.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летней цветочной рассады в количестве </w:t>
      </w:r>
      <w:r w:rsidRPr="00B1145F">
        <w:rPr>
          <w:rFonts w:ascii="Times New Roman" w:hAnsi="Times New Roman"/>
          <w:b/>
          <w:sz w:val="28"/>
          <w:szCs w:val="28"/>
        </w:rPr>
        <w:t>179770 шт.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На  дворовых территориях 3-ей категории:</w:t>
      </w:r>
    </w:p>
    <w:p w:rsidR="00E718AB" w:rsidRPr="00B1145F" w:rsidRDefault="00E718AB" w:rsidP="00B1145F">
      <w:pPr>
        <w:pStyle w:val="a3"/>
        <w:spacing w:line="36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завезен растительный </w:t>
      </w:r>
      <w:r w:rsidRPr="00B1145F">
        <w:rPr>
          <w:rFonts w:ascii="Times New Roman" w:hAnsi="Times New Roman"/>
          <w:b/>
          <w:bCs/>
          <w:sz w:val="28"/>
          <w:szCs w:val="28"/>
        </w:rPr>
        <w:t>680,00</w:t>
      </w:r>
      <w:r w:rsidRPr="00B1145F">
        <w:rPr>
          <w:rFonts w:ascii="Times New Roman" w:hAnsi="Times New Roman"/>
          <w:b/>
          <w:sz w:val="28"/>
          <w:szCs w:val="28"/>
        </w:rPr>
        <w:t xml:space="preserve"> м. куб</w:t>
      </w:r>
      <w:r w:rsidRPr="00B1145F">
        <w:rPr>
          <w:rFonts w:ascii="Times New Roman" w:hAnsi="Times New Roman"/>
          <w:sz w:val="28"/>
          <w:szCs w:val="28"/>
        </w:rPr>
        <w:t xml:space="preserve">. </w:t>
      </w:r>
    </w:p>
    <w:p w:rsidR="001B689A" w:rsidRPr="00B1145F" w:rsidRDefault="001B689A" w:rsidP="00B1145F">
      <w:pPr>
        <w:pStyle w:val="a3"/>
        <w:spacing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B1145F" w:rsidRPr="00B1145F" w:rsidRDefault="00B1145F" w:rsidP="00B1145F">
      <w:pPr>
        <w:pStyle w:val="a3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B1145F" w:rsidRPr="00B1145F" w:rsidRDefault="00B1145F" w:rsidP="00B1145F">
      <w:pPr>
        <w:pStyle w:val="a3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B1145F" w:rsidRPr="00B1145F" w:rsidRDefault="00B1145F" w:rsidP="00B1145F">
      <w:pPr>
        <w:pStyle w:val="a3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:rsidR="001B689A" w:rsidRPr="00B1145F" w:rsidRDefault="001B689A" w:rsidP="00B1145F">
      <w:pPr>
        <w:pStyle w:val="a3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1145F">
        <w:rPr>
          <w:rFonts w:ascii="Times New Roman" w:hAnsi="Times New Roman"/>
          <w:sz w:val="28"/>
          <w:szCs w:val="28"/>
        </w:rPr>
        <w:t>рамках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акции “Миллион деревьев” </w:t>
      </w:r>
      <w:r w:rsidRPr="00B1145F">
        <w:rPr>
          <w:rFonts w:ascii="Times New Roman" w:hAnsi="Times New Roman"/>
          <w:b/>
          <w:sz w:val="28"/>
          <w:szCs w:val="28"/>
        </w:rPr>
        <w:t>было высажено</w:t>
      </w:r>
      <w:r w:rsidRPr="00B1145F">
        <w:rPr>
          <w:rFonts w:ascii="Times New Roman" w:hAnsi="Times New Roman"/>
          <w:sz w:val="28"/>
          <w:szCs w:val="28"/>
        </w:rPr>
        <w:t>:</w:t>
      </w:r>
    </w:p>
    <w:p w:rsidR="001B689A" w:rsidRPr="00B1145F" w:rsidRDefault="001B689A" w:rsidP="00B1145F">
      <w:pPr>
        <w:pStyle w:val="a3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1145F">
        <w:rPr>
          <w:rFonts w:ascii="Times New Roman" w:hAnsi="Times New Roman"/>
          <w:sz w:val="28"/>
          <w:szCs w:val="28"/>
        </w:rPr>
        <w:t>районе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Лианозово в осенний период: 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д.11 к.1 </w:t>
      </w:r>
      <w:bookmarkStart w:id="2" w:name="_Hlk124845016"/>
      <w:r w:rsidRPr="00B1145F">
        <w:rPr>
          <w:rFonts w:ascii="Times New Roman" w:hAnsi="Times New Roman"/>
          <w:sz w:val="28"/>
          <w:szCs w:val="28"/>
        </w:rPr>
        <w:t>выполнены работы по высадке деревьев в количестве 4 шт.</w:t>
      </w:r>
    </w:p>
    <w:bookmarkEnd w:id="2"/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д.6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7 выполнены работы по высадке деревьев в количестве 3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12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18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spellStart"/>
      <w:r w:rsidRPr="00B1145F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B1145F">
        <w:rPr>
          <w:rFonts w:ascii="Times New Roman" w:hAnsi="Times New Roman"/>
          <w:sz w:val="28"/>
          <w:szCs w:val="28"/>
        </w:rPr>
        <w:t xml:space="preserve"> ул., д. 8/2 выполнены работы по высадке деревьев в количестве 3 шт. 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11 к.2 выполнены работы по высадке деревьев в количестве 7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4 выполнены работы по высадке дерева в количестве 1 шт. 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31 выполнены работы по высадке деревьев в количестве 2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34 </w:t>
      </w:r>
      <w:bookmarkStart w:id="3" w:name="_Hlk156219871"/>
      <w:r w:rsidRPr="00B1145F">
        <w:rPr>
          <w:rFonts w:ascii="Times New Roman" w:hAnsi="Times New Roman"/>
          <w:sz w:val="28"/>
          <w:szCs w:val="28"/>
        </w:rPr>
        <w:t xml:space="preserve">выполнены работы по высадке деревьев в количестве </w:t>
      </w:r>
      <w:bookmarkEnd w:id="3"/>
      <w:r w:rsidRPr="00B1145F">
        <w:rPr>
          <w:rFonts w:ascii="Times New Roman" w:hAnsi="Times New Roman"/>
          <w:sz w:val="28"/>
          <w:szCs w:val="28"/>
        </w:rPr>
        <w:t>2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36 выполнены работы по высадке деревьев в количестве 10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14 к.2 выполнены работы по высадке деревьев в количестве 2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23 выполнены работы по высадке деревьев в количестве 2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30 выполнены работы по высадке деревьев в количестве 3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5 к.4 выполнены работы по высадке деревьев в количестве 9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bookmarkStart w:id="4" w:name="_Hlk156220238"/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7 к.1 выполнены работы по высадке деревьев в количестве 3 шт.</w:t>
      </w:r>
    </w:p>
    <w:bookmarkEnd w:id="4"/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2 к.1 выполнены работы по высадке деревьев в количестве 4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spellStart"/>
      <w:r w:rsidRPr="00B1145F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B1145F">
        <w:rPr>
          <w:rFonts w:ascii="Times New Roman" w:hAnsi="Times New Roman"/>
          <w:sz w:val="28"/>
          <w:szCs w:val="28"/>
        </w:rPr>
        <w:t xml:space="preserve"> ул., д. 6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spellStart"/>
      <w:r w:rsidRPr="00B1145F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B1145F">
        <w:rPr>
          <w:rFonts w:ascii="Times New Roman" w:hAnsi="Times New Roman"/>
          <w:sz w:val="28"/>
          <w:szCs w:val="28"/>
        </w:rPr>
        <w:t xml:space="preserve"> ул., д. 18 выполнены работы по высадке деревьев в количестве 5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5 к.3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16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Алтуфьевское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ш., д. 95Б выполнены работы по высадке деревьев в количестве 4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Алтуфьевское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ш., д. 87 к.3 выполнены работы по высадке деревьев в количестве 10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Череповецкая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7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14 к.2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</w:t>
      </w:r>
      <w:proofErr w:type="gramStart"/>
      <w:r w:rsidRPr="00B1145F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ул., д. 14 выполнены работы по высадке деревьев в количестве 3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-газоны по Алтуфьевскому шоссе в границах района Лианозово выполнены работы по высадке деревьев в количестве 12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-газоны по ул. </w:t>
      </w:r>
      <w:proofErr w:type="gramStart"/>
      <w:r w:rsidRPr="00B1145F">
        <w:rPr>
          <w:rFonts w:ascii="Times New Roman" w:hAnsi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hAnsi="Times New Roman"/>
          <w:sz w:val="28"/>
          <w:szCs w:val="28"/>
        </w:rPr>
        <w:t xml:space="preserve"> выполнены работы по высадке дерева в количестве 1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-озелененная территория по ул. Череповецкая выполнены работы по высадке деревьев в количестве 13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-Вологодский проезд выполнены работы по высадке деревьев в количестве 10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>в весенний период: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-газоны по ул. </w:t>
      </w:r>
      <w:proofErr w:type="spellStart"/>
      <w:r w:rsidRPr="00B1145F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B1145F">
        <w:rPr>
          <w:rFonts w:ascii="Times New Roman" w:hAnsi="Times New Roman"/>
          <w:sz w:val="28"/>
          <w:szCs w:val="28"/>
        </w:rPr>
        <w:t xml:space="preserve"> выполнены работы по высадке деревьев в количестве 5 шт.</w:t>
      </w:r>
    </w:p>
    <w:p w:rsidR="001B689A" w:rsidRPr="00B1145F" w:rsidRDefault="001B689A" w:rsidP="001B689A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B1145F">
        <w:rPr>
          <w:rFonts w:ascii="Times New Roman" w:hAnsi="Times New Roman"/>
          <w:sz w:val="28"/>
          <w:szCs w:val="28"/>
        </w:rPr>
        <w:t xml:space="preserve">ИТОГО: 126 деревьев. </w:t>
      </w:r>
    </w:p>
    <w:p w:rsidR="000C1604" w:rsidRPr="00B1145F" w:rsidRDefault="000C1604">
      <w:pPr>
        <w:rPr>
          <w:rFonts w:ascii="Times New Roman" w:hAnsi="Times New Roman" w:cs="Times New Roman"/>
          <w:sz w:val="28"/>
          <w:szCs w:val="28"/>
        </w:rPr>
      </w:pPr>
    </w:p>
    <w:p w:rsidR="00982FA3" w:rsidRPr="00B1145F" w:rsidRDefault="00982FA3" w:rsidP="00982FA3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B1145F">
        <w:rPr>
          <w:rFonts w:ascii="Times New Roman" w:hAnsi="Times New Roman"/>
          <w:b/>
          <w:sz w:val="28"/>
          <w:szCs w:val="28"/>
        </w:rPr>
        <w:t xml:space="preserve">Содержание и </w:t>
      </w:r>
      <w:proofErr w:type="gramStart"/>
      <w:r w:rsidRPr="00B1145F">
        <w:rPr>
          <w:rFonts w:ascii="Times New Roman" w:hAnsi="Times New Roman"/>
          <w:b/>
          <w:sz w:val="28"/>
          <w:szCs w:val="28"/>
        </w:rPr>
        <w:t>текущий</w:t>
      </w:r>
      <w:proofErr w:type="gramEnd"/>
      <w:r w:rsidRPr="00B1145F">
        <w:rPr>
          <w:rFonts w:ascii="Times New Roman" w:hAnsi="Times New Roman"/>
          <w:b/>
          <w:sz w:val="28"/>
          <w:szCs w:val="28"/>
        </w:rPr>
        <w:t xml:space="preserve"> ремонт жилищного фонда 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СЭРР </w:t>
      </w:r>
      <w:r w:rsidRPr="00B1145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Средства социально-экономического развития – 507-ПП)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 2023 году на выполнение работ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территорий</w:t>
      </w:r>
      <w:proofErr w:type="gramEnd"/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района Лианозово были выделенные финансовые средства в общем объеме:  6,34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руб.</w:t>
      </w:r>
      <w:r w:rsidR="00823080" w:rsidRPr="00B1145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адресам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Ремонт наружной лестницы по  Абрамцевской ул.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.9, корп.1между подъездами № 5 и № 6,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Устройство 20 откидных пандусов в подъездах МКД для адаптации маломобильных граждан,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  семи  ИТП с  частичной заменой оборудования Псковская ул.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>5,корп. 1, д.5, корп.4, д.9, корп.1, Абрамцевская ул. , д.7,д 11, корп.3, Новгородская ул. ,д.37,Угличская ул. ,д.20,</w:t>
      </w:r>
    </w:p>
    <w:p w:rsidR="0023304B" w:rsidRPr="00B1145F" w:rsidRDefault="0023304B" w:rsidP="0023304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Cs/>
          <w:sz w:val="28"/>
          <w:szCs w:val="28"/>
        </w:rPr>
        <w:t>-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с частичной заменой оборудования газовой котельной МКД  по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Угличская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д.13.</w:t>
      </w:r>
    </w:p>
    <w:p w:rsidR="0023304B" w:rsidRPr="00B1145F" w:rsidRDefault="0023304B" w:rsidP="0023304B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B1145F">
        <w:rPr>
          <w:rFonts w:ascii="Times New Roman" w:hAnsi="Times New Roman"/>
          <w:bCs/>
          <w:sz w:val="28"/>
          <w:szCs w:val="28"/>
        </w:rPr>
        <w:t>Работы проводились подрядными организациями.</w:t>
      </w:r>
    </w:p>
    <w:p w:rsidR="00A04D03" w:rsidRPr="00B1145F" w:rsidRDefault="00A04D03" w:rsidP="00A04D03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</w:p>
    <w:p w:rsidR="00A04D03" w:rsidRPr="00B1145F" w:rsidRDefault="00A04D03" w:rsidP="00A04D03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</w:p>
    <w:p w:rsidR="00A04D03" w:rsidRPr="00B1145F" w:rsidRDefault="00A04D03" w:rsidP="00A04D03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</w:p>
    <w:p w:rsidR="00A04D03" w:rsidRPr="00B1145F" w:rsidRDefault="00A04D03" w:rsidP="00A04D03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145F">
        <w:rPr>
          <w:rFonts w:ascii="Times New Roman" w:hAnsi="Times New Roman"/>
          <w:b/>
          <w:sz w:val="28"/>
          <w:szCs w:val="28"/>
          <w:u w:val="single"/>
        </w:rPr>
        <w:t xml:space="preserve">Содержание и </w:t>
      </w:r>
      <w:proofErr w:type="gramStart"/>
      <w:r w:rsidRPr="00B1145F">
        <w:rPr>
          <w:rFonts w:ascii="Times New Roman" w:hAnsi="Times New Roman"/>
          <w:b/>
          <w:sz w:val="28"/>
          <w:szCs w:val="28"/>
          <w:u w:val="single"/>
        </w:rPr>
        <w:t>текущий</w:t>
      </w:r>
      <w:proofErr w:type="gramEnd"/>
      <w:r w:rsidRPr="00B1145F">
        <w:rPr>
          <w:rFonts w:ascii="Times New Roman" w:hAnsi="Times New Roman"/>
          <w:b/>
          <w:sz w:val="28"/>
          <w:szCs w:val="28"/>
          <w:u w:val="single"/>
        </w:rPr>
        <w:t xml:space="preserve"> ремонт жилищного фонда </w:t>
      </w:r>
    </w:p>
    <w:p w:rsidR="00982FA3" w:rsidRPr="00B1145F" w:rsidRDefault="00982FA3">
      <w:pPr>
        <w:rPr>
          <w:rFonts w:ascii="Times New Roman" w:hAnsi="Times New Roman" w:cs="Times New Roman"/>
          <w:sz w:val="28"/>
          <w:szCs w:val="28"/>
        </w:rPr>
      </w:pPr>
    </w:p>
    <w:p w:rsidR="00170C3F" w:rsidRPr="00B1145F" w:rsidRDefault="00170C3F" w:rsidP="00B1145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en-US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ГБУ «Жилищник района Лианозово» находится </w:t>
      </w: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121 дома.</w:t>
      </w:r>
    </w:p>
    <w:p w:rsidR="00170C3F" w:rsidRPr="00B1145F" w:rsidRDefault="00170C3F" w:rsidP="00B1145F">
      <w:pPr>
        <w:spacing w:after="0" w:line="360" w:lineRule="auto"/>
        <w:ind w:right="57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</w:p>
    <w:p w:rsidR="00170C3F" w:rsidRPr="00B1145F" w:rsidRDefault="00170C3F" w:rsidP="00B1145F">
      <w:pPr>
        <w:spacing w:after="0" w:line="360" w:lineRule="auto"/>
        <w:ind w:left="57" w:right="57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летний период 2023 года жилые многоквартирные дома ГБУ были подготовлены к отопительному сезону. Готовность отопительных систем домов была освидетельствована специалистами </w:t>
      </w:r>
      <w:proofErr w:type="spell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ресурсоснабжающей</w:t>
      </w:r>
      <w:proofErr w:type="spellEnd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   ПАО «МОЭК», а общая готовность домов была принята Инспекцией жилищного надзора по Северо-Восточному административному округу города Москвы.</w:t>
      </w:r>
    </w:p>
    <w:p w:rsidR="00170C3F" w:rsidRPr="00B1145F" w:rsidRDefault="00170C3F" w:rsidP="00B1145F">
      <w:pPr>
        <w:spacing w:after="0" w:line="360" w:lineRule="auto"/>
        <w:ind w:left="57" w:right="57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Отопительный сезон 2023-2024 гг. в районе Лианозово был начат своевременно. Запуск системы центрального отопления в жилом секторе произведён </w:t>
      </w:r>
      <w:proofErr w:type="gram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графика</w:t>
      </w:r>
      <w:proofErr w:type="gramEnd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ПАО «МОЭК» поочередно (детские сады, школы, больницы, жилые дома). В настоящее время отопление в жилом секторе функционирует в полном объёме.</w:t>
      </w:r>
    </w:p>
    <w:p w:rsidR="00170C3F" w:rsidRPr="00B1145F" w:rsidRDefault="00170C3F" w:rsidP="00B1145F">
      <w:pPr>
        <w:spacing w:after="0" w:line="360" w:lineRule="auto"/>
        <w:ind w:left="57" w:right="57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 в рамках реализации программы по приведению в порядок подъездов многоквартирных домов силами управляющей организации за счёт средств текущего ремонта проводился ремонт 50 подъездов в 10-ти многоквартирных домах по следующим адресам: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Алтуфьевское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ш., д. 93 – 7 подъездов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Алтуфьевское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ш., д. 93, к. 1 – 2 подъезда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Алтуфьевское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ш., д. 97, к. 1 – 5 подъезда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11, к. 1 – 6 подъездов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Абрамцевская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9, к. 2 – 1 подъезд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27 – 6 подъездов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Псковская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6 – 1 подъезд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2 – 12 подъездов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Илимская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4 – 4 подъезда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Череповецкая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ул., д. 6Б – 6 подъездов</w:t>
      </w:r>
    </w:p>
    <w:p w:rsidR="00170C3F" w:rsidRPr="00B1145F" w:rsidRDefault="00170C3F" w:rsidP="00170C3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C3F" w:rsidRPr="00B1145F" w:rsidRDefault="00170C3F" w:rsidP="00B1145F">
      <w:pPr>
        <w:spacing w:after="0" w:line="36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2023 году в рамках реализации «Региональной программы капитального ремонта общего имущества в многоквартирных домах на территории города Москвы на 2015-2044 гг.» подрядными организациями выполнены работы по капитальному ремонту общего имущества 11-ти многоквартирных домов по следующим адресам: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Абрамцевская ул., д. 11 к. 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Абрамцевская ул., д. 14 к. 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Абрамцевская ул., д. 14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Алтуфьевское ш., д. 91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Илимская</w:t>
      </w:r>
      <w:proofErr w:type="spellEnd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ул., д. 10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Новгородская ул., д. 21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Новгородская ул., д. 23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Новгородская ул., д. 33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Псковская ул., д. 12 к. 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Череповецкая ул., д. 4 к. 1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Череповецкая ул., д. 5/14</w:t>
      </w:r>
    </w:p>
    <w:p w:rsidR="00170C3F" w:rsidRPr="00B1145F" w:rsidRDefault="00170C3F" w:rsidP="00B1145F">
      <w:pPr>
        <w:spacing w:after="0" w:line="36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B1145F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В комплекс работ по капитальному ремонту общего имущества вышеуказанных домов вошли следующие виды работ: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170C3F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Ремонт внутридомовых инженерных систем холодного, горячего водоснабжения, отопления (разводящие магистрали), а также водоотведения (канализации);</w:t>
      </w:r>
    </w:p>
    <w:p w:rsidR="00170C3F" w:rsidRPr="00B1145F" w:rsidRDefault="00170C3F" w:rsidP="00170C3F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Ремонт фасадов;</w:t>
      </w:r>
    </w:p>
    <w:p w:rsidR="00170C3F" w:rsidRPr="00B1145F" w:rsidRDefault="00170C3F" w:rsidP="00170C3F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Ремонт крыш;</w:t>
      </w:r>
    </w:p>
    <w:p w:rsidR="00170C3F" w:rsidRPr="00B1145F" w:rsidRDefault="00170C3F" w:rsidP="00170C3F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Ремонт и замена внутренних водостоков.</w:t>
      </w:r>
    </w:p>
    <w:p w:rsidR="00170C3F" w:rsidRPr="00B1145F" w:rsidRDefault="00170C3F" w:rsidP="00170C3F">
      <w:pPr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B1145F">
      <w:pPr>
        <w:spacing w:after="0" w:line="36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постановления Правительства Москвы от 16 марта         2010 г. № 219-ПП 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города» по заказу ГКУ города Москвы «Управление капитального ремонта и строительства» на территории района Лианозово в 2023 году проведены работы по устройству электрических подъёмных платформ для маломобильных групп населения по</w:t>
      </w:r>
      <w:proofErr w:type="gramEnd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6-ти адресам: </w:t>
      </w:r>
    </w:p>
    <w:p w:rsidR="00170C3F" w:rsidRPr="00B1145F" w:rsidRDefault="00170C3F" w:rsidP="00B1145F">
      <w:pPr>
        <w:spacing w:after="0" w:line="36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Абрамцевская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5, подъезд 8</w:t>
      </w: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Абрамцевская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9 к. 1, подъезд 5</w:t>
      </w: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Алтуфьевское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ш., д. 87, подъезд 2</w:t>
      </w: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Новгородская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14, подъезд 1</w:t>
      </w: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Новгородская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27, подъезд 1</w:t>
      </w:r>
    </w:p>
    <w:p w:rsidR="00170C3F" w:rsidRPr="00B1145F" w:rsidRDefault="00170C3F" w:rsidP="00170C3F">
      <w:pPr>
        <w:numPr>
          <w:ilvl w:val="0"/>
          <w:numId w:val="2"/>
        </w:numPr>
        <w:spacing w:after="0" w:line="240" w:lineRule="auto"/>
        <w:ind w:right="57" w:firstLine="27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Новгородская</w:t>
      </w:r>
      <w:proofErr w:type="gram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31, подъезд 6</w:t>
      </w:r>
    </w:p>
    <w:p w:rsidR="00170C3F" w:rsidRPr="00B1145F" w:rsidRDefault="00170C3F" w:rsidP="00170C3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B1145F">
      <w:pPr>
        <w:spacing w:after="0" w:line="360" w:lineRule="auto"/>
        <w:ind w:left="57" w:right="57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 в соответствии с решением Совета депутатов муниципального округа Лианозово силами ГБУ «Жилищник района Лианозово» выполнены работы по выборочному капитальному ремонту с частичной заменой оборудования индивидуальных тепловых пунктов и газовой котельной многоквартирных домов по адресам: </w:t>
      </w:r>
      <w:proofErr w:type="gramEnd"/>
    </w:p>
    <w:p w:rsidR="00170C3F" w:rsidRPr="00B1145F" w:rsidRDefault="00170C3F" w:rsidP="00170C3F">
      <w:pPr>
        <w:spacing w:after="0" w:line="240" w:lineRule="auto"/>
        <w:ind w:left="57" w:right="57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Угличская</w:t>
      </w:r>
      <w:proofErr w:type="spell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20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Новгородская ул., д. 37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Абрамцевская ул., д 11, корп. 3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Абрамцевская ул., д. 7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Псковская ул., д. 9, корп. 1 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Псковская ул., д. 5, корп. 4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>Псковская ул., д. 5, корп.  1</w:t>
      </w:r>
    </w:p>
    <w:p w:rsidR="00170C3F" w:rsidRPr="00B1145F" w:rsidRDefault="00170C3F" w:rsidP="00170C3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Угличская</w:t>
      </w:r>
      <w:proofErr w:type="spell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ул., д. 15, корп. 1</w:t>
      </w:r>
    </w:p>
    <w:p w:rsidR="00982FA3" w:rsidRPr="00B1145F" w:rsidRDefault="00982FA3">
      <w:pPr>
        <w:rPr>
          <w:rFonts w:ascii="Times New Roman" w:hAnsi="Times New Roman" w:cs="Times New Roman"/>
          <w:sz w:val="28"/>
          <w:szCs w:val="28"/>
        </w:rPr>
      </w:pP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КАПИТАЛЬНЫЙ РЕМОНТ </w:t>
      </w: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 района Лианозово»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укрепляет свои позиции в рамках капитального ремонта и продолжает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выступать в качестве подрядной организации у фонда Капитального ремонта города Москвы.</w:t>
      </w: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Завоевав определенный авторитет, Жилищник уверенно забирает новые объемы и не только в собственном районе.</w:t>
      </w: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 2023 году нами были завершены работы по капитальному ремонту в пяти многоквартирных домах в районе Марьина Роща, а именно: </w:t>
      </w:r>
    </w:p>
    <w:tbl>
      <w:tblPr>
        <w:tblStyle w:val="a5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B1145F" w:rsidRPr="00B1145F" w:rsidTr="00A04D03">
        <w:trPr>
          <w:trHeight w:val="4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3" w:rsidRPr="00B1145F" w:rsidRDefault="00982FA3" w:rsidP="00982F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3" w:rsidRPr="00B1145F" w:rsidRDefault="00982FA3" w:rsidP="00982F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работы</w:t>
            </w:r>
          </w:p>
        </w:tc>
      </w:tr>
      <w:tr w:rsidR="00B1145F" w:rsidRPr="00B1145F" w:rsidTr="00982FA3">
        <w:trPr>
          <w:trHeight w:val="66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Старомарьинское</w:t>
            </w:r>
            <w:proofErr w:type="spell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шоссе, д.22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ХВС (маг), ГВС (маг), ЦО (маг), </w:t>
            </w:r>
            <w:proofErr w:type="spell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Пож</w:t>
            </w:r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1145F" w:rsidRPr="00B1145F" w:rsidTr="00982FA3">
        <w:trPr>
          <w:trHeight w:val="75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Шереметьевская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д.9, корп.1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Канализация (маг), Ремонт подъездов</w:t>
            </w:r>
          </w:p>
        </w:tc>
      </w:tr>
      <w:tr w:rsidR="00B1145F" w:rsidRPr="00B1145F" w:rsidTr="00982FA3">
        <w:trPr>
          <w:trHeight w:val="39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Тихвинская ул., д.12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ХВС (маг), ГВС (маг), ЦО (маг)</w:t>
            </w:r>
          </w:p>
        </w:tc>
      </w:tr>
      <w:tr w:rsidR="00B1145F" w:rsidRPr="00B1145F" w:rsidTr="00982FA3">
        <w:trPr>
          <w:trHeight w:val="69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Старомарьинское</w:t>
            </w:r>
            <w:proofErr w:type="spell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шоссе, д.2/10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ХВС (маг), ГВС (маг), ЦО (маг)</w:t>
            </w:r>
          </w:p>
        </w:tc>
      </w:tr>
      <w:tr w:rsidR="00CA5C3E" w:rsidRPr="00B1145F" w:rsidTr="00982FA3">
        <w:trPr>
          <w:trHeight w:val="42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1-я Ямская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д.3/7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Фасад, кровля</w:t>
            </w:r>
          </w:p>
        </w:tc>
      </w:tr>
    </w:tbl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Также мы выполняли капитальный ремонт в 6 МКД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tbl>
      <w:tblPr>
        <w:tblStyle w:val="a5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B1145F" w:rsidRPr="00B1145F" w:rsidTr="00A04D03">
        <w:trPr>
          <w:trHeight w:val="63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3" w:rsidRPr="00B1145F" w:rsidRDefault="00982FA3" w:rsidP="00982F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3" w:rsidRPr="00B1145F" w:rsidRDefault="00982FA3" w:rsidP="00982F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работы</w:t>
            </w:r>
          </w:p>
        </w:tc>
      </w:tr>
      <w:tr w:rsidR="00B1145F" w:rsidRPr="00B1145F" w:rsidTr="00982FA3">
        <w:trPr>
          <w:trHeight w:val="27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Череповецкая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5/14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ХВС (маг), ГВС (маг), </w:t>
            </w:r>
            <w:proofErr w:type="spell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</w:t>
            </w:r>
            <w:proofErr w:type="spell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Водосток</w:t>
            </w:r>
          </w:p>
        </w:tc>
      </w:tr>
      <w:tr w:rsidR="00B1145F" w:rsidRPr="00B1145F" w:rsidTr="00982FA3">
        <w:trPr>
          <w:trHeight w:val="37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Кровля</w:t>
            </w:r>
          </w:p>
        </w:tc>
      </w:tr>
      <w:tr w:rsidR="00B1145F" w:rsidRPr="00B1145F" w:rsidTr="00982FA3">
        <w:trPr>
          <w:trHeight w:val="37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д.33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ХВС (маг), Кровля</w:t>
            </w:r>
          </w:p>
        </w:tc>
      </w:tr>
      <w:tr w:rsidR="00B1145F" w:rsidRPr="00B1145F" w:rsidTr="00982FA3">
        <w:trPr>
          <w:trHeight w:val="8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Псковская ул., д.12, корп.1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Кровля</w:t>
            </w:r>
          </w:p>
        </w:tc>
      </w:tr>
      <w:tr w:rsidR="00B1145F" w:rsidRPr="00B1145F" w:rsidTr="00982FA3">
        <w:trPr>
          <w:trHeight w:val="28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Абрамцевская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ХВС (маг), ГВС (маг), ЦО (маг)</w:t>
            </w:r>
          </w:p>
        </w:tc>
      </w:tr>
      <w:tr w:rsidR="00CA5C3E" w:rsidRPr="00B1145F" w:rsidTr="00982FA3">
        <w:trPr>
          <w:trHeight w:val="7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Абрамцевская </w:t>
            </w:r>
            <w:proofErr w:type="spellStart"/>
            <w:proofErr w:type="gramStart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д.14, корп.1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3" w:rsidRPr="00B1145F" w:rsidRDefault="00982FA3" w:rsidP="00982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14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ХВС (маг), ГВС (маг), ЦО (маг)</w:t>
            </w:r>
          </w:p>
        </w:tc>
      </w:tr>
    </w:tbl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в данных домах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отремонтирована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27 инженерных систем, при проведении данных работ было задействовано более 100 специалистов различных профессий. </w:t>
      </w:r>
    </w:p>
    <w:p w:rsidR="00982FA3" w:rsidRPr="00B1145F" w:rsidRDefault="00982FA3" w:rsidP="00982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Так же мы первыми из всех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жилищников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СВАО завершили работы по капитальному ремонту законтрактованными периодом 2022- 2023 г., после чего наши усилия были высоко оценены в Фонде капитального ремонта многоквартирных домов Москвы, а также в Префектуре СВАО.</w:t>
      </w:r>
    </w:p>
    <w:p w:rsidR="00982FA3" w:rsidRPr="00B1145F" w:rsidRDefault="00982FA3" w:rsidP="00982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3E" w:rsidRPr="00B1145F" w:rsidRDefault="00CA5C3E" w:rsidP="00CA5C3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14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принимаемых </w:t>
      </w:r>
      <w:proofErr w:type="gramStart"/>
      <w:r w:rsidRPr="00B114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мерах</w:t>
      </w:r>
      <w:proofErr w:type="gramEnd"/>
      <w:r w:rsidRPr="00B114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снижению общей суммы задолженности нанимателей и собственников  помещений.</w:t>
      </w:r>
    </w:p>
    <w:p w:rsidR="00CA5C3E" w:rsidRPr="00B1145F" w:rsidRDefault="00CA5C3E" w:rsidP="00CA5C3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C3E" w:rsidRPr="00B1145F" w:rsidRDefault="00CA5C3E" w:rsidP="00CA5C3E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/>
          <w:sz w:val="28"/>
          <w:szCs w:val="28"/>
          <w:lang w:eastAsia="en-US"/>
        </w:rPr>
        <w:t>Отчет по взысканию задолженности за 2023 год.</w:t>
      </w:r>
    </w:p>
    <w:p w:rsidR="00CA5C3E" w:rsidRPr="00B1145F" w:rsidRDefault="00CA5C3E" w:rsidP="00CA5C3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C3E" w:rsidRPr="00B1145F" w:rsidRDefault="00CA5C3E" w:rsidP="00B11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Исковые заявления и заявления о выдаче судебного приказа, направленных в суд на должников по оплате за жилое помещение и коммунальные услуги.</w:t>
      </w:r>
      <w:proofErr w:type="gramEnd"/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В 2023 году подано 1 400 заявлений на общую сумму 44 914 129,58 руб.</w:t>
      </w:r>
    </w:p>
    <w:p w:rsidR="00CA5C3E" w:rsidRPr="00B1145F" w:rsidRDefault="00CA5C3E" w:rsidP="00CA5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3E" w:rsidRPr="00B1145F" w:rsidRDefault="00CA5C3E" w:rsidP="00B11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2. Результаты рассмотрения исковых заявлений и заявлений о выдаче судебных приказов.</w:t>
      </w:r>
    </w:p>
    <w:p w:rsidR="00CA5C3E" w:rsidRPr="00B1145F" w:rsidRDefault="00CA5C3E" w:rsidP="00B11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>В 2023 году получено исполнительных листов и судебных приказов по 895 финансовым лицевым счетам на общую сумму –  32 755 672,94 руб.</w:t>
      </w: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3E" w:rsidRPr="00B1145F" w:rsidRDefault="00CA5C3E" w:rsidP="00CA5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4.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Исполнительные документы, направленные </w:t>
      </w:r>
      <w:r w:rsidRPr="00B1145F">
        <w:rPr>
          <w:rFonts w:ascii="Times New Roman" w:eastAsia="Times New Roman" w:hAnsi="Times New Roman" w:cs="Times New Roman"/>
          <w:sz w:val="28"/>
          <w:szCs w:val="28"/>
          <w:u w:val="single"/>
        </w:rPr>
        <w:t>в службу судебных приставов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C3E" w:rsidRPr="00B1145F" w:rsidRDefault="00CA5C3E" w:rsidP="00CA5C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В 2023 году подано исполнительных документов по 401 финансовым лицевым счетам на общую сумму –   30 260 999,07 руб.</w:t>
      </w:r>
    </w:p>
    <w:p w:rsidR="00CA5C3E" w:rsidRPr="00B1145F" w:rsidRDefault="00CA5C3E" w:rsidP="00CA5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2023 году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поступило от ССП -  7 987 692,90  руб.</w:t>
      </w: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5. Исполнительные документы, направленные </w:t>
      </w:r>
      <w:r w:rsidRPr="00B1145F">
        <w:rPr>
          <w:rFonts w:ascii="Times New Roman" w:eastAsia="Times New Roman" w:hAnsi="Times New Roman" w:cs="Times New Roman"/>
          <w:sz w:val="28"/>
          <w:szCs w:val="28"/>
          <w:u w:val="single"/>
        </w:rPr>
        <w:t>в банковские учреждения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C3E" w:rsidRPr="00B1145F" w:rsidRDefault="00CA5C3E" w:rsidP="00CA5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В 2023 году направлено 751 исполнительных документа на общую сумму 29 428 818,60 руб.</w:t>
      </w: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поступило от банков –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t>7 919 950,48 руб.</w:t>
      </w: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C3E" w:rsidRPr="00B1145F" w:rsidRDefault="00CA5C3E" w:rsidP="00CA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Исполнительные документы подаются в 18 банков РФ: ПАО «Сбербанк», ПАО «ВТБ», Тинькофф Банк, Банк Открытие, Альфа банк, Райффайзенбанк, Почта банк, Газпромбанк, </w:t>
      </w:r>
      <w:proofErr w:type="spell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Уралсиб</w:t>
      </w:r>
      <w:proofErr w:type="spell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Юникредит</w:t>
      </w:r>
      <w:proofErr w:type="spell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 xml:space="preserve"> банк, </w:t>
      </w:r>
      <w:proofErr w:type="spellStart"/>
      <w:r w:rsidRPr="00B1145F">
        <w:rPr>
          <w:rFonts w:ascii="Times New Roman" w:hAnsi="Times New Roman" w:cs="Times New Roman"/>
          <w:sz w:val="28"/>
          <w:szCs w:val="28"/>
          <w:lang w:eastAsia="en-US"/>
        </w:rPr>
        <w:t>Совкомбанк</w:t>
      </w:r>
      <w:proofErr w:type="spellEnd"/>
      <w:r w:rsidRPr="00B1145F">
        <w:rPr>
          <w:rFonts w:ascii="Times New Roman" w:hAnsi="Times New Roman" w:cs="Times New Roman"/>
          <w:sz w:val="28"/>
          <w:szCs w:val="28"/>
          <w:lang w:eastAsia="en-US"/>
        </w:rPr>
        <w:t>, МКБ, Промсвязьбанк, СМП, Авангард, Кредит Европа банк, МТС банк, Росбанк.</w:t>
      </w:r>
    </w:p>
    <w:p w:rsidR="00CA5C3E" w:rsidRPr="00B1145F" w:rsidRDefault="00CA5C3E" w:rsidP="00CA5C3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CA5C3E" w:rsidRPr="00B1145F" w:rsidRDefault="00CA5C3E" w:rsidP="00CA5C3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4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1145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задолженностью населения находится на постоянном контроле.</w:t>
      </w:r>
    </w:p>
    <w:p w:rsidR="00CA5C3E" w:rsidRPr="00B1145F" w:rsidRDefault="00CA5C3E" w:rsidP="00CA5C3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5C3E" w:rsidRPr="00B1145F" w:rsidRDefault="00CA5C3E" w:rsidP="00CA5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A5C3E" w:rsidRPr="00B1145F" w:rsidRDefault="00CA5C3E" w:rsidP="00CA5C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объективно можно сделать вывод о 100% процентном выполнении в 2023 году запланированных городских программ. Наработанный многолетний опыт деятельности </w:t>
      </w:r>
      <w:proofErr w:type="spellStart"/>
      <w:r w:rsidRPr="00B1145F">
        <w:rPr>
          <w:rFonts w:ascii="Times New Roman" w:eastAsia="Times New Roman" w:hAnsi="Times New Roman" w:cs="Times New Roman"/>
          <w:sz w:val="28"/>
          <w:szCs w:val="28"/>
        </w:rPr>
        <w:t>Жилищника</w:t>
      </w:r>
      <w:proofErr w:type="spell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Лианозово, достаточно высокая квалификация сотрудников нашего учреждения, во взаимодействии с депутатами муниципального округа Лианозово,   определяет нашу уверенность </w:t>
      </w:r>
      <w:r w:rsidRPr="00B11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том, что задачи, поставленные на текущий год, будут также, безусловно решены на </w:t>
      </w:r>
      <w:proofErr w:type="gramStart"/>
      <w:r w:rsidRPr="00B1145F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proofErr w:type="gramEnd"/>
      <w:r w:rsidRPr="00B1145F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CA5C3E" w:rsidRPr="00CA5C3E" w:rsidRDefault="00CA5C3E" w:rsidP="00CA5C3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82FA3" w:rsidRDefault="00982FA3"/>
    <w:sectPr w:rsidR="00982FA3" w:rsidSect="00B1145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A73"/>
    <w:multiLevelType w:val="hybridMultilevel"/>
    <w:tmpl w:val="30409250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6046368E"/>
    <w:multiLevelType w:val="hybridMultilevel"/>
    <w:tmpl w:val="6176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1C2CC2"/>
    <w:multiLevelType w:val="hybridMultilevel"/>
    <w:tmpl w:val="78C6C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9A"/>
    <w:rsid w:val="00005067"/>
    <w:rsid w:val="000C1604"/>
    <w:rsid w:val="001315CC"/>
    <w:rsid w:val="00170C3F"/>
    <w:rsid w:val="001B689A"/>
    <w:rsid w:val="0023304B"/>
    <w:rsid w:val="00286B50"/>
    <w:rsid w:val="005B3440"/>
    <w:rsid w:val="00823080"/>
    <w:rsid w:val="00982FA3"/>
    <w:rsid w:val="00A04D03"/>
    <w:rsid w:val="00A120B2"/>
    <w:rsid w:val="00AD380C"/>
    <w:rsid w:val="00B1145F"/>
    <w:rsid w:val="00CA5C3E"/>
    <w:rsid w:val="00D337B0"/>
    <w:rsid w:val="00DE3618"/>
    <w:rsid w:val="00E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89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B68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B68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82F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5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89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B68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B68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82F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5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Жужик</dc:creator>
  <cp:lastModifiedBy>Жужик</cp:lastModifiedBy>
  <cp:revision>11</cp:revision>
  <cp:lastPrinted>2024-01-31T05:09:00Z</cp:lastPrinted>
  <dcterms:created xsi:type="dcterms:W3CDTF">2024-01-23T09:55:00Z</dcterms:created>
  <dcterms:modified xsi:type="dcterms:W3CDTF">2024-02-01T06:25:00Z</dcterms:modified>
</cp:coreProperties>
</file>