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3A" w:rsidRPr="00C4345D" w:rsidRDefault="001B5E3A" w:rsidP="001B5E3A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0A44FFE6" wp14:editId="1419C81D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3A" w:rsidRPr="00C4345D" w:rsidRDefault="001B5E3A" w:rsidP="001B5E3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1B5E3A" w:rsidRPr="00C4345D" w:rsidRDefault="001B5E3A" w:rsidP="001B5E3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1B5E3A" w:rsidRPr="00C4345D" w:rsidRDefault="001B5E3A" w:rsidP="001B5E3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1B5E3A" w:rsidRPr="00C4345D" w:rsidRDefault="001B5E3A" w:rsidP="001B5E3A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1B5E3A" w:rsidRDefault="001B5E3A" w:rsidP="001B5E3A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D239C" w:rsidRDefault="001B5E3A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05.06.2025 № 10-ПА</w:t>
      </w:r>
    </w:p>
    <w:p w:rsidR="001B5E3A" w:rsidRDefault="001B5E3A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635E" w:rsidRDefault="00023F4C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</w:t>
      </w:r>
      <w:r w:rsidR="0019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>округа</w:t>
      </w:r>
      <w:r w:rsidR="0019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 xml:space="preserve"> Лианозово </w:t>
      </w:r>
    </w:p>
    <w:p w:rsidR="00023F4C" w:rsidRDefault="0019635E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35E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9635E" w:rsidRDefault="0019635E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23F4C" w:rsidRDefault="00023F4C" w:rsidP="0002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217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4604CF" w:rsidRPr="004604CF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F4C" w:rsidRDefault="00023F4C" w:rsidP="00023F4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сводной бюджетной росписи бюджета </w:t>
      </w:r>
      <w:r w:rsidR="004604CF" w:rsidRPr="004604CF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7166C4" w:rsidRDefault="00806333" w:rsidP="00023F4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6C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35108" w:rsidRPr="007166C4">
        <w:rPr>
          <w:rFonts w:ascii="Times New Roman" w:hAnsi="Times New Roman" w:cs="Times New Roman"/>
          <w:sz w:val="28"/>
          <w:szCs w:val="28"/>
        </w:rPr>
        <w:t xml:space="preserve"> постановление аппарата Совета депутатов муниципального округа Лианозово от </w:t>
      </w:r>
      <w:r w:rsidR="007166C4" w:rsidRPr="007166C4">
        <w:rPr>
          <w:rFonts w:ascii="Times New Roman" w:hAnsi="Times New Roman" w:cs="Times New Roman"/>
          <w:sz w:val="28"/>
          <w:szCs w:val="28"/>
        </w:rPr>
        <w:t>15.12.2017 № 25-ПА «Об утверждении порядка составления и ведения сводной бюджетной росписи бюджета  муниципального  округа</w:t>
      </w:r>
      <w:r w:rsidR="007166C4">
        <w:rPr>
          <w:rFonts w:ascii="Times New Roman" w:hAnsi="Times New Roman" w:cs="Times New Roman"/>
          <w:sz w:val="28"/>
          <w:szCs w:val="28"/>
        </w:rPr>
        <w:t xml:space="preserve"> </w:t>
      </w:r>
      <w:r w:rsidR="007166C4" w:rsidRPr="007166C4">
        <w:rPr>
          <w:rFonts w:ascii="Times New Roman" w:hAnsi="Times New Roman" w:cs="Times New Roman"/>
          <w:sz w:val="28"/>
          <w:szCs w:val="28"/>
        </w:rPr>
        <w:t xml:space="preserve">Лианозово». </w:t>
      </w:r>
    </w:p>
    <w:p w:rsidR="0029241D" w:rsidRPr="0029241D" w:rsidRDefault="0029241D" w:rsidP="0029241D">
      <w:pPr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29241D" w:rsidRPr="0029241D" w:rsidRDefault="0029241D" w:rsidP="0029241D">
      <w:pPr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65339B" w:rsidRDefault="0065339B" w:rsidP="0029241D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023F4C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lastRenderedPageBreak/>
        <w:t xml:space="preserve">Приложение </w:t>
      </w:r>
    </w:p>
    <w:p w:rsidR="004905B5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к постановлению аппарата 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>
        <w:rPr>
          <w:rFonts w:ascii="Times New Roman" w:eastAsiaTheme="minorEastAsia" w:hAnsi="Times New Roman" w:cs="Times New Roman"/>
          <w:color w:val="auto"/>
        </w:rPr>
        <w:t xml:space="preserve">Совета депутатов </w:t>
      </w:r>
      <w:r w:rsidR="004905B5" w:rsidRPr="004905B5">
        <w:rPr>
          <w:rFonts w:ascii="Times New Roman" w:eastAsiaTheme="minorEastAsia" w:hAnsi="Times New Roman" w:cs="Times New Roman"/>
          <w:color w:val="auto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023F4C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от</w:t>
      </w:r>
      <w:r w:rsidR="00D90158">
        <w:rPr>
          <w:rFonts w:ascii="Times New Roman" w:eastAsiaTheme="minorEastAsia" w:hAnsi="Times New Roman" w:cs="Times New Roman"/>
          <w:color w:val="auto"/>
        </w:rPr>
        <w:t xml:space="preserve"> 05.06.</w:t>
      </w:r>
      <w:r w:rsidR="00F6146D">
        <w:rPr>
          <w:rFonts w:ascii="Times New Roman" w:eastAsiaTheme="minorEastAsia" w:hAnsi="Times New Roman" w:cs="Times New Roman"/>
          <w:color w:val="auto"/>
        </w:rPr>
        <w:t>2</w:t>
      </w:r>
      <w:r w:rsidR="003F3175">
        <w:rPr>
          <w:rFonts w:ascii="Times New Roman" w:eastAsiaTheme="minorEastAsia" w:hAnsi="Times New Roman" w:cs="Times New Roman"/>
          <w:color w:val="auto"/>
        </w:rPr>
        <w:t xml:space="preserve">025 </w:t>
      </w:r>
      <w:r>
        <w:rPr>
          <w:rFonts w:ascii="Times New Roman" w:eastAsiaTheme="minorEastAsia" w:hAnsi="Times New Roman" w:cs="Times New Roman"/>
          <w:color w:val="auto"/>
        </w:rPr>
        <w:t xml:space="preserve"> №</w:t>
      </w:r>
      <w:r w:rsidR="00D90158">
        <w:rPr>
          <w:rFonts w:ascii="Times New Roman" w:eastAsiaTheme="minorEastAsia" w:hAnsi="Times New Roman" w:cs="Times New Roman"/>
          <w:color w:val="auto"/>
        </w:rPr>
        <w:t xml:space="preserve"> 10</w:t>
      </w:r>
      <w:r w:rsidR="003F3175">
        <w:rPr>
          <w:rFonts w:ascii="Times New Roman" w:eastAsiaTheme="minorEastAsia" w:hAnsi="Times New Roman" w:cs="Times New Roman"/>
          <w:color w:val="auto"/>
        </w:rPr>
        <w:t>-ПА</w:t>
      </w:r>
      <w:r>
        <w:rPr>
          <w:rFonts w:ascii="Times New Roman" w:eastAsiaTheme="minorEastAsia" w:hAnsi="Times New Roman" w:cs="Times New Roman"/>
          <w:color w:val="auto"/>
        </w:rPr>
        <w:t xml:space="preserve">  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left="6096"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023F4C" w:rsidRDefault="00845386" w:rsidP="00845386">
      <w:pPr>
        <w:pStyle w:val="71"/>
        <w:shd w:val="clear" w:color="auto" w:fill="auto"/>
        <w:tabs>
          <w:tab w:val="left" w:pos="2452"/>
          <w:tab w:val="center" w:pos="4980"/>
        </w:tabs>
        <w:suppressAutoHyphens/>
        <w:spacing w:after="0" w:line="240" w:lineRule="auto"/>
        <w:ind w:right="102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3F4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896D29" w:rsidRPr="00896D2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и определяет правила составления и ведения сводной бюджетной росписи бюджета </w:t>
      </w:r>
      <w:r w:rsidR="00DE6AB2" w:rsidRPr="00DE6AB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251D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D8">
        <w:rPr>
          <w:rFonts w:ascii="Times New Roman" w:eastAsia="Calibri" w:hAnsi="Times New Roman" w:cs="Times New Roman"/>
          <w:sz w:val="28"/>
          <w:szCs w:val="28"/>
        </w:rPr>
        <w:t>сводная бюджетная роспись, бюджет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3F4C" w:rsidRDefault="00023F4C" w:rsidP="00C251D8">
      <w:pPr>
        <w:pStyle w:val="a4"/>
        <w:numPr>
          <w:ilvl w:val="0"/>
          <w:numId w:val="2"/>
        </w:numPr>
        <w:shd w:val="clear" w:color="auto" w:fill="auto"/>
        <w:tabs>
          <w:tab w:val="left" w:pos="586"/>
          <w:tab w:val="left" w:pos="993"/>
          <w:tab w:val="left" w:pos="1134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Сводная бюджетная роспись составля</w:t>
      </w:r>
      <w:r w:rsidR="00C251D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аппаратом Совета депутатов 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C251D8">
        <w:rPr>
          <w:rFonts w:ascii="Times New Roman" w:eastAsia="Calibri" w:hAnsi="Times New Roman" w:cs="Times New Roman"/>
          <w:sz w:val="28"/>
          <w:szCs w:val="28"/>
        </w:rPr>
        <w:t xml:space="preserve"> (далее – аппарат Совета депутатов)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утверждается постановлением аппарата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принятия решения Совета депутатов  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C251D8">
        <w:rPr>
          <w:rFonts w:ascii="Times New Roman" w:eastAsia="Calibri" w:hAnsi="Times New Roman" w:cs="Times New Roman"/>
          <w:sz w:val="28"/>
          <w:szCs w:val="28"/>
        </w:rPr>
        <w:t xml:space="preserve"> (далее – Совет депутатов)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Сводная бюджетная роспись составляется сроком на три года - очередной финансовый год и плановый период (далее по тексту - соответствующий период, планируемый период).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внесении изменений в решение о бюджете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соответствующие изменения в сводную бюджетную роспись в течение 3 рабочих дней после принятия решения. 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-311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Сводная бюджетная роспись составляется без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поквартальной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разбивки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r w:rsidR="00A254C4">
        <w:rPr>
          <w:rFonts w:ascii="Times New Roman" w:hAnsi="Times New Roman" w:cs="Times New Roman"/>
          <w:sz w:val="28"/>
          <w:szCs w:val="28"/>
        </w:rPr>
        <w:t>ячах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одним знаком после запятой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включает в себя: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роспись расходов бюджета в разрезе кодов бюджетной классификации расходов (кода главного распорядителя бюджетных средств, кодов разделов, подразделов, целевых статей, видов расходов);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роспись бюджетных ассигнований по источникам финансирования дефицита бюджета в разрезе главных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кодов классификации источников финансирования дефицита </w:t>
      </w:r>
      <w:r w:rsidR="00834E87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общий объем прогнозируемых доходов и поступлений по источникам финансирования дефицита бюджета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557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Сводная бюджетная роспись формируется на основании показателей ведомственной структуры расходов бюджета и показателей по источникам финансирования дефицита бюджета.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557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Утвержденная сводная бюджетная роспись на соответствующий период подлежит представлению в согласованные сроки в орган, осуществляющий кассовое исполнение бюджета.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595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Утвержденные показатели сводной бюджетной росписи доводятся органом, осуществляющим кассовое исполнение бю</w:t>
      </w:r>
      <w:r w:rsidR="00CF56AB">
        <w:rPr>
          <w:rFonts w:ascii="Times New Roman" w:eastAsia="Calibri" w:hAnsi="Times New Roman" w:cs="Times New Roman"/>
          <w:sz w:val="28"/>
          <w:szCs w:val="28"/>
        </w:rPr>
        <w:t>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 главных распорядителей бюджетных средств (главных администраторов источников </w:t>
      </w:r>
      <w:r w:rsidR="00CF56AB">
        <w:rPr>
          <w:rFonts w:ascii="Times New Roman" w:eastAsia="Calibri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eastAsia="Calibri" w:hAnsi="Times New Roman" w:cs="Times New Roman"/>
          <w:sz w:val="28"/>
          <w:szCs w:val="28"/>
        </w:rPr>
        <w:t>) в виде уведомлений о бюджетных ассигнованиях (лимитах бюджетных обязательств) до начала очередного финансового года.</w:t>
      </w:r>
    </w:p>
    <w:p w:rsidR="00023F4C" w:rsidRDefault="00023F4C" w:rsidP="00023F4C">
      <w:pPr>
        <w:pStyle w:val="a3"/>
        <w:ind w:firstLine="720"/>
        <w:jc w:val="both"/>
        <w:textAlignment w:val="baseline"/>
        <w:rPr>
          <w:rFonts w:eastAsia="Times New Roman"/>
          <w:color w:val="auto"/>
          <w:sz w:val="28"/>
          <w:szCs w:val="28"/>
          <w:lang w:bidi="hi-IN"/>
        </w:rPr>
      </w:pPr>
      <w:r>
        <w:rPr>
          <w:rFonts w:eastAsia="Calibri"/>
          <w:color w:val="auto"/>
          <w:sz w:val="28"/>
          <w:szCs w:val="28"/>
        </w:rPr>
        <w:t>Ведение сводной бюджетной росписи осуществляется</w:t>
      </w:r>
      <w:r>
        <w:rPr>
          <w:sz w:val="28"/>
          <w:szCs w:val="28"/>
        </w:rPr>
        <w:t xml:space="preserve"> в целях организации исполнения бюджета по расходам бюджета и источникам финансирования дефицита бюджета</w:t>
      </w:r>
      <w:r>
        <w:rPr>
          <w:rFonts w:eastAsia="Calibri"/>
          <w:color w:val="auto"/>
          <w:sz w:val="28"/>
          <w:szCs w:val="28"/>
        </w:rPr>
        <w:t xml:space="preserve"> посредством внесения изменений в показатели сводной бюджетной росписи.</w:t>
      </w:r>
      <w:r>
        <w:rPr>
          <w:rFonts w:eastAsia="Times New Roman"/>
          <w:color w:val="auto"/>
          <w:sz w:val="28"/>
          <w:szCs w:val="28"/>
          <w:lang w:bidi="hi-IN"/>
        </w:rPr>
        <w:t xml:space="preserve">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15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бюджетная роспись утверждается по форме согласно Приложению 1 к настоящему Порядку. 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15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допускается уменьшение бюджетных ассигнований, предусмо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697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Утвержденные показатели сводной бюджетной росписи должны со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="0068717C">
        <w:rPr>
          <w:rFonts w:ascii="Times New Roman" w:eastAsia="Calibri" w:hAnsi="Times New Roman" w:cs="Times New Roman"/>
          <w:sz w:val="28"/>
          <w:szCs w:val="28"/>
        </w:rPr>
        <w:t>ответствовать решению о бюджете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697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исполнения бюджета показатели сводной бюджетной росписи могут быть изменены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внесения изменений в решение о бюджете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случаях, предусмотренных Бюджетным кодексом Российской Федерации.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пр</w:t>
      </w:r>
      <w:r w:rsidR="00532066">
        <w:rPr>
          <w:rFonts w:ascii="Times New Roman" w:hAnsi="Times New Roman" w:cs="Times New Roman"/>
          <w:sz w:val="28"/>
          <w:szCs w:val="28"/>
        </w:rPr>
        <w:t>авовыми актами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регулирующими бюджетные </w:t>
      </w:r>
      <w:r w:rsidR="009B3E9B">
        <w:rPr>
          <w:rFonts w:ascii="Times New Roman" w:hAnsi="Times New Roman" w:cs="Times New Roman"/>
          <w:sz w:val="28"/>
          <w:szCs w:val="28"/>
        </w:rPr>
        <w:t xml:space="preserve">правоотношения (за исключением </w:t>
      </w:r>
      <w:r>
        <w:rPr>
          <w:rFonts w:ascii="Times New Roman" w:hAnsi="Times New Roman" w:cs="Times New Roman"/>
          <w:sz w:val="28"/>
          <w:szCs w:val="28"/>
        </w:rPr>
        <w:t>решения о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постановлениями аппарата Совета депутатов  и (или) могут предусматриваться положения об установлении указанных дополнительных оснований в  решении о бюджете.</w:t>
      </w:r>
      <w:proofErr w:type="gramEnd"/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Предельные сроки внесения изменений в сводную бюджетную роспись: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11.1.  Внесение изменений в сводную бюджетную роспись в части планового периода осуществляется до 1 октября текущего финансового года, за исключением случаев перераспределения бюджетных ассигнований планового периода на осуществление закупок товаров, работ, услуг для обеспечения муниципальных нужд.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11.2. В случае перераспределения бюджетных ассигнований планового периода на осуществление закупок товаров, работ, услуг для обеспечения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муниципальных нужд внесение изменений в сводную бюджетную роспись в части планового периода осуществляется в соответствии с подпунктом 11.3 настоящего Порядка. 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11.3. Изменение показателей сводной бюджетной росписи осуществляется до 25 декабря текущего финансового года включительно.</w:t>
      </w:r>
    </w:p>
    <w:p w:rsidR="00023F4C" w:rsidRDefault="00023F4C" w:rsidP="00023F4C">
      <w:pPr>
        <w:pStyle w:val="a3"/>
        <w:ind w:firstLine="567"/>
        <w:jc w:val="both"/>
        <w:textAlignment w:val="baseline"/>
        <w:rPr>
          <w:rFonts w:eastAsia="Times New Roman"/>
          <w:color w:val="auto"/>
          <w:sz w:val="26"/>
          <w:szCs w:val="26"/>
          <w:lang w:bidi="hi-IN"/>
        </w:rPr>
      </w:pPr>
      <w:r>
        <w:rPr>
          <w:rFonts w:eastAsia="Times New Roman"/>
          <w:color w:val="auto"/>
          <w:sz w:val="28"/>
          <w:szCs w:val="28"/>
        </w:rPr>
        <w:t>11.4. Внесение изменений в сводную бюджетную роспись осуществляется в срок не позднее двух дней до окончания финансового года в следующих случаях: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выделения средств из резервного фонда, предусматриваемого в бюджете  на соответствующий финансовый год;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в связи с исполнением судебных актов, предусматривающих обращение взыскания на средства бюджета муниципального образования;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 оплаты налогов, государственных пошлин, взносов, сборов и иных обязательных платежей в бюджеты бюджетной системы Российской Федерации в соответствии с законодательством Российской Федерации; 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привлечения, погашения, обслуживания долговых обязательств  муниципального образования  и управления муниципальным долгом;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погашения бюджетных кредитов (полученных бюджетом муниципального образования);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изменения состава и (или) полномочий (функций) главных распорядителей бюджетных средств;</w:t>
      </w:r>
    </w:p>
    <w:p w:rsidR="00023F4C" w:rsidRDefault="00023F4C" w:rsidP="00023F4C">
      <w:pPr>
        <w:ind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в 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</w:t>
      </w:r>
      <w:r w:rsidR="00A9078B">
        <w:rPr>
          <w:rFonts w:ascii="Times New Roman" w:hAnsi="Times New Roman" w:cs="Times New Roman"/>
          <w:color w:val="auto"/>
          <w:sz w:val="28"/>
          <w:szCs w:val="28"/>
        </w:rPr>
        <w:t>занных межбюджетных трансфертов.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E9B" w:rsidRDefault="009B3E9B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3400"/>
        <w:gridCol w:w="1880"/>
        <w:gridCol w:w="1900"/>
      </w:tblGrid>
      <w:tr w:rsidR="00023F4C" w:rsidTr="00023F4C">
        <w:trPr>
          <w:trHeight w:val="348"/>
        </w:trPr>
        <w:tc>
          <w:tcPr>
            <w:tcW w:w="340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023F4C" w:rsidRDefault="008A7A5D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670" w:right="2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</w:t>
      </w:r>
      <w:r w:rsidR="00023F4C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023F4C" w:rsidRDefault="00023F4C" w:rsidP="008A7A5D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103" w:righ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8A7A5D" w:rsidRPr="008A7A5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670" w:right="2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СВОДНАЯ БЮДЖЕТНАЯ РОСПИСЬ</w:t>
      </w:r>
    </w:p>
    <w:p w:rsidR="007E2A3A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МУНИЦИПАЛЬНОГО ОКРУГА ЛИАНОЗОВО </w:t>
      </w:r>
      <w:r w:rsidR="007E2A3A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20__ ГОД </w:t>
      </w:r>
    </w:p>
    <w:p w:rsidR="00023F4C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ПЛАНОВЫЙ ПЕРИОД 20__ и  20___ годов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938"/>
        <w:gridCol w:w="1896"/>
        <w:gridCol w:w="1896"/>
        <w:gridCol w:w="1896"/>
      </w:tblGrid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Коды классификации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2517"/>
        <w:gridCol w:w="1071"/>
        <w:gridCol w:w="1083"/>
        <w:gridCol w:w="1083"/>
      </w:tblGrid>
      <w:tr w:rsidR="00023F4C" w:rsidTr="00023F4C">
        <w:trPr>
          <w:trHeight w:val="21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раздел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подраздел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целевая статья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вид расходов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Источники финансирования дефицита муниципального округа Лианозово</w:t>
      </w:r>
      <w:r w:rsidR="00267796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 в городе Москве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938"/>
        <w:gridCol w:w="1896"/>
        <w:gridCol w:w="1896"/>
        <w:gridCol w:w="1896"/>
      </w:tblGrid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Коды классификации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FD2" w:rsidRDefault="00EA2FD2"/>
    <w:sectPr w:rsidR="00EA2FD2" w:rsidSect="001B5E3A">
      <w:headerReference w:type="default" r:id="rId9"/>
      <w:headerReference w:type="firs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97" w:rsidRDefault="00D34897" w:rsidP="00880BFF">
      <w:r>
        <w:separator/>
      </w:r>
    </w:p>
  </w:endnote>
  <w:endnote w:type="continuationSeparator" w:id="0">
    <w:p w:rsidR="00D34897" w:rsidRDefault="00D34897" w:rsidP="0088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97" w:rsidRDefault="00D34897" w:rsidP="00880BFF">
      <w:r>
        <w:separator/>
      </w:r>
    </w:p>
  </w:footnote>
  <w:footnote w:type="continuationSeparator" w:id="0">
    <w:p w:rsidR="00D34897" w:rsidRDefault="00D34897" w:rsidP="0088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91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3E9B" w:rsidRPr="009B3E9B" w:rsidRDefault="009B3E9B">
        <w:pPr>
          <w:pStyle w:val="aa"/>
          <w:jc w:val="center"/>
          <w:rPr>
            <w:rFonts w:ascii="Times New Roman" w:hAnsi="Times New Roman" w:cs="Times New Roman"/>
          </w:rPr>
        </w:pPr>
        <w:r w:rsidRPr="009B3E9B">
          <w:rPr>
            <w:rFonts w:ascii="Times New Roman" w:hAnsi="Times New Roman" w:cs="Times New Roman"/>
          </w:rPr>
          <w:fldChar w:fldCharType="begin"/>
        </w:r>
        <w:r w:rsidRPr="009B3E9B">
          <w:rPr>
            <w:rFonts w:ascii="Times New Roman" w:hAnsi="Times New Roman" w:cs="Times New Roman"/>
          </w:rPr>
          <w:instrText>PAGE   \* MERGEFORMAT</w:instrText>
        </w:r>
        <w:r w:rsidRPr="009B3E9B">
          <w:rPr>
            <w:rFonts w:ascii="Times New Roman" w:hAnsi="Times New Roman" w:cs="Times New Roman"/>
          </w:rPr>
          <w:fldChar w:fldCharType="separate"/>
        </w:r>
        <w:r w:rsidR="001B5E3A">
          <w:rPr>
            <w:rFonts w:ascii="Times New Roman" w:hAnsi="Times New Roman" w:cs="Times New Roman"/>
            <w:noProof/>
          </w:rPr>
          <w:t>2</w:t>
        </w:r>
        <w:r w:rsidRPr="009B3E9B">
          <w:rPr>
            <w:rFonts w:ascii="Times New Roman" w:hAnsi="Times New Roman" w:cs="Times New Roman"/>
          </w:rPr>
          <w:fldChar w:fldCharType="end"/>
        </w:r>
      </w:p>
    </w:sdtContent>
  </w:sdt>
  <w:p w:rsidR="00880BFF" w:rsidRDefault="00880B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86" w:rsidRDefault="00845386">
    <w:pPr>
      <w:pStyle w:val="aa"/>
      <w:jc w:val="center"/>
    </w:pPr>
  </w:p>
  <w:p w:rsidR="00845386" w:rsidRDefault="008453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8CBC7F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59"/>
    <w:multiLevelType w:val="multilevel"/>
    <w:tmpl w:val="86C48F00"/>
    <w:lvl w:ilvl="0">
      <w:start w:val="2"/>
      <w:numFmt w:val="decimal"/>
      <w:lvlText w:val="4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2"/>
    <w:rsid w:val="00010CAC"/>
    <w:rsid w:val="00023F4C"/>
    <w:rsid w:val="000746AB"/>
    <w:rsid w:val="00084633"/>
    <w:rsid w:val="0019635E"/>
    <w:rsid w:val="001B5E3A"/>
    <w:rsid w:val="00267796"/>
    <w:rsid w:val="0029241D"/>
    <w:rsid w:val="002D239C"/>
    <w:rsid w:val="003814C5"/>
    <w:rsid w:val="00383FB6"/>
    <w:rsid w:val="003E10B1"/>
    <w:rsid w:val="003F3175"/>
    <w:rsid w:val="004604CF"/>
    <w:rsid w:val="004905B5"/>
    <w:rsid w:val="004E1F2D"/>
    <w:rsid w:val="00511868"/>
    <w:rsid w:val="00524D96"/>
    <w:rsid w:val="00532066"/>
    <w:rsid w:val="00534B4E"/>
    <w:rsid w:val="00535108"/>
    <w:rsid w:val="00563894"/>
    <w:rsid w:val="005935F7"/>
    <w:rsid w:val="00611553"/>
    <w:rsid w:val="00620859"/>
    <w:rsid w:val="0065339B"/>
    <w:rsid w:val="00685E5B"/>
    <w:rsid w:val="0068717C"/>
    <w:rsid w:val="007166C4"/>
    <w:rsid w:val="00747813"/>
    <w:rsid w:val="00761AF4"/>
    <w:rsid w:val="007A4CB7"/>
    <w:rsid w:val="007C1522"/>
    <w:rsid w:val="007E2A3A"/>
    <w:rsid w:val="007F326E"/>
    <w:rsid w:val="00806333"/>
    <w:rsid w:val="008251AE"/>
    <w:rsid w:val="00834E87"/>
    <w:rsid w:val="00845386"/>
    <w:rsid w:val="008624BA"/>
    <w:rsid w:val="00880BFF"/>
    <w:rsid w:val="00881AB2"/>
    <w:rsid w:val="00896D29"/>
    <w:rsid w:val="008A7A5D"/>
    <w:rsid w:val="00912673"/>
    <w:rsid w:val="009B3E9B"/>
    <w:rsid w:val="00A254C4"/>
    <w:rsid w:val="00A9078B"/>
    <w:rsid w:val="00AB7F22"/>
    <w:rsid w:val="00AC0F5D"/>
    <w:rsid w:val="00AF0B31"/>
    <w:rsid w:val="00C251D8"/>
    <w:rsid w:val="00C4345D"/>
    <w:rsid w:val="00CA2DA8"/>
    <w:rsid w:val="00CE751E"/>
    <w:rsid w:val="00CF56AB"/>
    <w:rsid w:val="00D34897"/>
    <w:rsid w:val="00D36AC4"/>
    <w:rsid w:val="00D44A03"/>
    <w:rsid w:val="00D67D10"/>
    <w:rsid w:val="00D90158"/>
    <w:rsid w:val="00DE6AB2"/>
    <w:rsid w:val="00E11476"/>
    <w:rsid w:val="00EA2FD2"/>
    <w:rsid w:val="00F44110"/>
    <w:rsid w:val="00F6146D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4C"/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23F4C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23F4C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023F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locked/>
    <w:rsid w:val="00023F4C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23F4C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table" w:styleId="a7">
    <w:name w:val="Table Grid"/>
    <w:basedOn w:val="a1"/>
    <w:uiPriority w:val="59"/>
    <w:rsid w:val="0002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A0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4C"/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23F4C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23F4C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023F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locked/>
    <w:rsid w:val="00023F4C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23F4C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table" w:styleId="a7">
    <w:name w:val="Table Grid"/>
    <w:basedOn w:val="a1"/>
    <w:uiPriority w:val="59"/>
    <w:rsid w:val="0002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A0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6</cp:revision>
  <cp:lastPrinted>2025-06-04T15:28:00Z</cp:lastPrinted>
  <dcterms:created xsi:type="dcterms:W3CDTF">2025-06-04T14:28:00Z</dcterms:created>
  <dcterms:modified xsi:type="dcterms:W3CDTF">2025-06-04T15:29:00Z</dcterms:modified>
</cp:coreProperties>
</file>