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62" w:rsidRPr="00307F45" w:rsidRDefault="009C2E62" w:rsidP="0049214B">
      <w:pPr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 w:rsidRPr="00307F4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9C2E62" w:rsidRPr="00307F45" w:rsidRDefault="009C2E62" w:rsidP="0049214B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307F4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9C2E62" w:rsidRPr="00307F45" w:rsidRDefault="009C2E62" w:rsidP="0049214B">
      <w:pPr>
        <w:autoSpaceDE w:val="0"/>
        <w:autoSpaceDN w:val="0"/>
        <w:spacing w:before="240" w:after="0" w:line="240" w:lineRule="auto"/>
        <w:jc w:val="center"/>
        <w:rPr>
          <w:rFonts w:ascii="Arial" w:hAnsi="Arial" w:cs="Arial"/>
          <w:spacing w:val="60"/>
          <w:sz w:val="36"/>
          <w:szCs w:val="40"/>
        </w:rPr>
      </w:pPr>
      <w:r w:rsidRPr="00307F45">
        <w:rPr>
          <w:rFonts w:ascii="Arial" w:hAnsi="Arial" w:cs="Arial"/>
          <w:spacing w:val="60"/>
          <w:sz w:val="36"/>
          <w:szCs w:val="40"/>
        </w:rPr>
        <w:t>РЕШЕНИЕ</w:t>
      </w:r>
    </w:p>
    <w:p w:rsidR="009C2E62" w:rsidRPr="00307F45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62" w:rsidRPr="00307F45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62" w:rsidRPr="0049214B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E62" w:rsidRPr="0049214B" w:rsidRDefault="009C2E62" w:rsidP="0049214B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9214B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49214B">
        <w:rPr>
          <w:rFonts w:ascii="Times New Roman" w:hAnsi="Times New Roman"/>
          <w:b/>
          <w:sz w:val="28"/>
          <w:szCs w:val="28"/>
        </w:rPr>
        <w:t xml:space="preserve">.2021 № </w:t>
      </w:r>
      <w:r>
        <w:rPr>
          <w:rFonts w:ascii="Times New Roman" w:hAnsi="Times New Roman"/>
          <w:b/>
          <w:sz w:val="28"/>
          <w:szCs w:val="28"/>
        </w:rPr>
        <w:t>63</w:t>
      </w:r>
      <w:r w:rsidRPr="0049214B">
        <w:rPr>
          <w:rFonts w:ascii="Times New Roman" w:hAnsi="Times New Roman"/>
          <w:b/>
          <w:sz w:val="28"/>
          <w:szCs w:val="28"/>
        </w:rPr>
        <w:t>-РСД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2E62" w:rsidRPr="0009186E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D623FE">
        <w:rPr>
          <w:rFonts w:ascii="Times New Roman" w:hAnsi="Times New Roman"/>
          <w:b/>
          <w:sz w:val="28"/>
          <w:szCs w:val="28"/>
        </w:rPr>
        <w:t xml:space="preserve">, </w:t>
      </w:r>
      <w:r w:rsidRPr="00D623FE">
        <w:rPr>
          <w:rFonts w:ascii="Times New Roman" w:hAnsi="Times New Roman"/>
          <w:b/>
          <w:spacing w:val="-2"/>
          <w:sz w:val="28"/>
          <w:szCs w:val="28"/>
        </w:rPr>
        <w:t>главе муниципального</w:t>
      </w:r>
      <w:r w:rsidRPr="00D623FE">
        <w:rPr>
          <w:rFonts w:ascii="Times New Roman" w:hAnsi="Times New Roman"/>
          <w:b/>
          <w:sz w:val="28"/>
          <w:szCs w:val="28"/>
        </w:rPr>
        <w:t xml:space="preserve">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>
        <w:rPr>
          <w:rFonts w:ascii="Times New Roman" w:hAnsi="Times New Roman"/>
          <w:b/>
          <w:bCs/>
          <w:sz w:val="28"/>
          <w:szCs w:val="28"/>
        </w:rPr>
        <w:t>мер ответственности, установленных частью 7.3-1</w:t>
      </w:r>
      <w:r w:rsidRPr="0009186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09186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2E62" w:rsidRDefault="009C2E62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/>
          <w:bCs/>
          <w:sz w:val="28"/>
          <w:szCs w:val="28"/>
        </w:rPr>
        <w:t>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186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акона города Москвы </w:t>
      </w:r>
      <w:r>
        <w:rPr>
          <w:rFonts w:ascii="Times New Roman" w:hAnsi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hAnsi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186E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ями 10 и</w:t>
      </w:r>
      <w:r w:rsidRPr="0009186E">
        <w:rPr>
          <w:rFonts w:ascii="Times New Roman" w:hAnsi="Times New Roman"/>
          <w:sz w:val="28"/>
          <w:szCs w:val="28"/>
        </w:rPr>
        <w:t xml:space="preserve"> 10.1 </w:t>
      </w:r>
      <w:r>
        <w:rPr>
          <w:rFonts w:ascii="Times New Roman" w:hAnsi="Times New Roman"/>
          <w:sz w:val="28"/>
          <w:szCs w:val="28"/>
        </w:rPr>
        <w:t xml:space="preserve">статьи 8.2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>акона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города Москвы </w:t>
      </w:r>
      <w:r w:rsidRPr="0009186E">
        <w:rPr>
          <w:rFonts w:ascii="Times New Roman" w:hAnsi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hAnsi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hAnsi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</w:p>
    <w:p w:rsidR="009C2E62" w:rsidRPr="00FD7CFA" w:rsidRDefault="009C2E62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D7CFA">
        <w:rPr>
          <w:rFonts w:ascii="Times New Roman" w:hAnsi="Times New Roman"/>
          <w:b/>
          <w:sz w:val="28"/>
          <w:szCs w:val="28"/>
        </w:rPr>
        <w:t>Совет депутатов муниципального округа Лианозово решил:</w:t>
      </w:r>
    </w:p>
    <w:p w:rsidR="009C2E62" w:rsidRPr="00DF3F9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Порядок </w:t>
      </w:r>
      <w:r w:rsidRPr="00DF3F92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Pr="00D623FE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Лианозово, </w:t>
      </w:r>
      <w:r w:rsidRPr="00D623FE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>Лианозово</w:t>
      </w:r>
      <w:r w:rsidRPr="00DF3F92">
        <w:rPr>
          <w:rFonts w:ascii="Times New Roman" w:hAnsi="Times New Roman"/>
          <w:bCs/>
          <w:sz w:val="28"/>
          <w:szCs w:val="28"/>
        </w:rPr>
        <w:t xml:space="preserve"> мер ответственности, установленных частью 7.3-1 </w:t>
      </w:r>
      <w:r>
        <w:rPr>
          <w:rFonts w:ascii="Times New Roman" w:hAnsi="Times New Roman"/>
          <w:bCs/>
          <w:sz w:val="28"/>
          <w:szCs w:val="28"/>
          <w:lang w:eastAsia="en-US"/>
        </w:rPr>
        <w:t>статьи</w:t>
      </w:r>
      <w:r w:rsidRPr="00DF3F92">
        <w:rPr>
          <w:rFonts w:ascii="Times New Roman" w:hAnsi="Times New Roman"/>
          <w:bCs/>
          <w:sz w:val="28"/>
          <w:szCs w:val="28"/>
          <w:lang w:eastAsia="en-US"/>
        </w:rPr>
        <w:t>40 Ф</w:t>
      </w:r>
      <w:r w:rsidRPr="00DF3F92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>от 6</w:t>
      </w:r>
      <w:r w:rsidRPr="00DF3F92">
        <w:rPr>
          <w:rFonts w:ascii="Times New Roman" w:hAnsi="Times New Roman"/>
          <w:sz w:val="28"/>
          <w:szCs w:val="28"/>
        </w:rPr>
        <w:t xml:space="preserve"> октября </w:t>
      </w:r>
      <w:r w:rsidRPr="0009186E">
        <w:rPr>
          <w:rFonts w:ascii="Times New Roman" w:hAnsi="Times New Roman"/>
          <w:sz w:val="28"/>
          <w:szCs w:val="28"/>
        </w:rPr>
        <w:t xml:space="preserve">2003 </w:t>
      </w:r>
      <w:r w:rsidRPr="00DF3F92">
        <w:rPr>
          <w:rFonts w:ascii="Times New Roman" w:hAnsi="Times New Roman"/>
          <w:sz w:val="28"/>
          <w:szCs w:val="28"/>
        </w:rPr>
        <w:t>года №</w:t>
      </w:r>
      <w:r w:rsidRPr="0009186E">
        <w:rPr>
          <w:rFonts w:ascii="Times New Roman" w:hAnsi="Times New Roman"/>
          <w:sz w:val="28"/>
          <w:szCs w:val="28"/>
        </w:rPr>
        <w:t xml:space="preserve"> 131-ФЗ</w:t>
      </w:r>
      <w:r w:rsidRPr="00DF3F92">
        <w:rPr>
          <w:rFonts w:ascii="Times New Roman" w:hAnsi="Times New Roman"/>
          <w:sz w:val="28"/>
          <w:szCs w:val="28"/>
        </w:rPr>
        <w:t xml:space="preserve"> «</w:t>
      </w:r>
      <w:r w:rsidRPr="0009186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(приложение).</w:t>
      </w:r>
    </w:p>
    <w:p w:rsidR="009C2E62" w:rsidRPr="001769E5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9E5">
        <w:rPr>
          <w:rFonts w:ascii="Times New Roman" w:hAnsi="Times New Roman"/>
          <w:bCs/>
          <w:sz w:val="28"/>
          <w:szCs w:val="28"/>
        </w:rPr>
        <w:t xml:space="preserve">2. Внести в </w:t>
      </w:r>
      <w:r w:rsidRPr="001769E5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округа Лианозово от 17.05.2016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1769E5">
        <w:rPr>
          <w:rFonts w:ascii="Times New Roman" w:hAnsi="Times New Roman"/>
          <w:sz w:val="28"/>
          <w:szCs w:val="28"/>
        </w:rPr>
        <w:t>№ 61-РСД «</w:t>
      </w:r>
      <w:r w:rsidRPr="001769E5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1769E5">
        <w:rPr>
          <w:rFonts w:ascii="Times New Roman" w:hAnsi="Times New Roman"/>
          <w:sz w:val="28"/>
          <w:szCs w:val="28"/>
        </w:rPr>
        <w:t>муниципального округа Лианозово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E5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769E5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769E5">
        <w:rPr>
          <w:rFonts w:ascii="Times New Roman" w:hAnsi="Times New Roman"/>
          <w:bCs/>
          <w:sz w:val="28"/>
          <w:szCs w:val="28"/>
        </w:rPr>
        <w:t xml:space="preserve">» </w:t>
      </w:r>
      <w:r w:rsidRPr="001769E5">
        <w:rPr>
          <w:rFonts w:ascii="Times New Roman" w:hAnsi="Times New Roman"/>
          <w:sz w:val="28"/>
          <w:szCs w:val="28"/>
        </w:rPr>
        <w:t>(в редакции решени</w:t>
      </w:r>
      <w:r>
        <w:rPr>
          <w:rFonts w:ascii="Times New Roman" w:hAnsi="Times New Roman"/>
          <w:sz w:val="28"/>
          <w:szCs w:val="28"/>
        </w:rPr>
        <w:t>я</w:t>
      </w:r>
      <w:r w:rsidRPr="001769E5">
        <w:rPr>
          <w:rFonts w:ascii="Times New Roman" w:hAnsi="Times New Roman"/>
          <w:sz w:val="28"/>
          <w:szCs w:val="28"/>
        </w:rPr>
        <w:t xml:space="preserve"> Совета депутатов муниципального округа Лианозово от</w:t>
      </w:r>
      <w:r>
        <w:rPr>
          <w:rFonts w:ascii="Times New Roman" w:hAnsi="Times New Roman"/>
          <w:sz w:val="28"/>
          <w:szCs w:val="28"/>
        </w:rPr>
        <w:t xml:space="preserve"> 22.05.2018 года</w:t>
      </w:r>
      <w:r w:rsidRPr="001769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39-РСД)</w:t>
      </w:r>
      <w:r w:rsidRPr="001769E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69E5">
        <w:rPr>
          <w:rFonts w:ascii="Times New Roman" w:hAnsi="Times New Roman"/>
          <w:sz w:val="28"/>
          <w:szCs w:val="28"/>
        </w:rPr>
        <w:t>1) приложение к решению дополнить пунктом</w:t>
      </w:r>
      <w:r>
        <w:rPr>
          <w:rFonts w:ascii="Times New Roman" w:hAnsi="Times New Roman"/>
          <w:sz w:val="28"/>
          <w:szCs w:val="28"/>
        </w:rPr>
        <w:t xml:space="preserve"> 3.5 следующего содержания: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 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>, меры ответственности, установленной частью 7.3-1 указанной 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приложение к решению дополнить пунктом 5.2.3 следующего содержания: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C2E6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/>
          <w:sz w:val="28"/>
          <w:szCs w:val="28"/>
        </w:rPr>
        <w:t>заключение комиссии</w:t>
      </w:r>
      <w:r>
        <w:rPr>
          <w:rFonts w:ascii="Times New Roman" w:hAnsi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Лианозово</w:t>
      </w:r>
      <w:r w:rsidRPr="007507ED">
        <w:rPr>
          <w:rFonts w:ascii="Times New Roman" w:hAnsi="Times New Roman"/>
          <w:sz w:val="28"/>
          <w:szCs w:val="28"/>
        </w:rPr>
        <w:t>, главе муниципального округа</w:t>
      </w:r>
      <w:r>
        <w:rPr>
          <w:rFonts w:ascii="Times New Roman" w:hAnsi="Times New Roman"/>
          <w:sz w:val="28"/>
          <w:szCs w:val="28"/>
        </w:rPr>
        <w:t xml:space="preserve"> Лианозово</w:t>
      </w:r>
      <w:r w:rsidRPr="00DF3F92">
        <w:rPr>
          <w:rFonts w:ascii="Times New Roman" w:hAnsi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>от 6</w:t>
      </w:r>
      <w:r w:rsidRPr="00DF3F92">
        <w:rPr>
          <w:rFonts w:ascii="Times New Roman" w:hAnsi="Times New Roman"/>
          <w:sz w:val="28"/>
          <w:szCs w:val="28"/>
        </w:rPr>
        <w:t xml:space="preserve"> октября </w:t>
      </w:r>
      <w:r w:rsidRPr="0009186E">
        <w:rPr>
          <w:rFonts w:ascii="Times New Roman" w:hAnsi="Times New Roman"/>
          <w:sz w:val="28"/>
          <w:szCs w:val="28"/>
        </w:rPr>
        <w:t xml:space="preserve">2003 </w:t>
      </w:r>
      <w:r w:rsidRPr="00DF3F92">
        <w:rPr>
          <w:rFonts w:ascii="Times New Roman" w:hAnsi="Times New Roman"/>
          <w:sz w:val="28"/>
          <w:szCs w:val="28"/>
        </w:rPr>
        <w:t>года №</w:t>
      </w:r>
      <w:r w:rsidRPr="0009186E">
        <w:rPr>
          <w:rFonts w:ascii="Times New Roman" w:hAnsi="Times New Roman"/>
          <w:sz w:val="28"/>
          <w:szCs w:val="28"/>
        </w:rPr>
        <w:t xml:space="preserve"> 131-ФЗ</w:t>
      </w:r>
      <w:r w:rsidRPr="00DF3F92">
        <w:rPr>
          <w:rFonts w:ascii="Times New Roman" w:hAnsi="Times New Roman"/>
          <w:sz w:val="28"/>
          <w:szCs w:val="28"/>
        </w:rPr>
        <w:t xml:space="preserve"> «</w:t>
      </w:r>
      <w:r w:rsidRPr="0009186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>, утвержденного решением Совета депутатов.»;</w:t>
      </w:r>
    </w:p>
    <w:p w:rsidR="009C2E62" w:rsidRPr="001F1312" w:rsidRDefault="009C2E62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9C2E62" w:rsidRDefault="009C2E62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81B">
        <w:rPr>
          <w:rFonts w:ascii="Times New Roman" w:hAnsi="Times New Roman"/>
          <w:sz w:val="28"/>
          <w:szCs w:val="28"/>
        </w:rPr>
        <w:t>. Опубликовать настоящее решение в бюллетене «Московский муниципальный вестник</w:t>
      </w:r>
      <w:r>
        <w:rPr>
          <w:rFonts w:ascii="Times New Roman" w:hAnsi="Times New Roman"/>
          <w:sz w:val="28"/>
          <w:szCs w:val="28"/>
        </w:rPr>
        <w:t>.</w:t>
      </w:r>
    </w:p>
    <w:p w:rsidR="009C2E62" w:rsidRDefault="009C2E62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62" w:rsidRPr="006F781B" w:rsidRDefault="009C2E62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p w:rsidR="009C2E62" w:rsidRDefault="009C2E62" w:rsidP="002E7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М.И. Журкова</w:t>
      </w: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9C2E62" w:rsidRPr="00AB3EA3" w:rsidRDefault="009C2E62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:rsidR="009C2E62" w:rsidRPr="00AB3EA3" w:rsidRDefault="009C2E62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Лианозово</w:t>
      </w:r>
    </w:p>
    <w:p w:rsidR="009C2E62" w:rsidRPr="00AB3EA3" w:rsidRDefault="009C2E62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14.09.2021</w:t>
      </w:r>
      <w:r w:rsidRPr="00AB3E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63-РСД</w:t>
      </w:r>
    </w:p>
    <w:p w:rsidR="009C2E62" w:rsidRPr="00AB3EA3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E62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C2E62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/>
          <w:b/>
          <w:bCs/>
          <w:sz w:val="28"/>
          <w:szCs w:val="28"/>
        </w:rPr>
        <w:t xml:space="preserve">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Лианозово</w:t>
      </w:r>
      <w:r w:rsidRPr="00D623FE">
        <w:rPr>
          <w:rFonts w:ascii="Times New Roman" w:hAnsi="Times New Roman"/>
          <w:b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/>
          <w:b/>
          <w:sz w:val="28"/>
          <w:szCs w:val="28"/>
        </w:rPr>
        <w:t xml:space="preserve">Лианозово 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hAnsi="Times New Roman"/>
          <w:b/>
          <w:sz w:val="28"/>
          <w:szCs w:val="28"/>
        </w:rPr>
        <w:t xml:space="preserve">от 6 октября 2003 года №131-ФЗ «Об общих принципах организации местного самоуправления </w:t>
      </w:r>
    </w:p>
    <w:p w:rsidR="009C2E62" w:rsidRPr="009B26CE" w:rsidRDefault="009C2E62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9C2E62" w:rsidRDefault="009C2E62" w:rsidP="009B26CE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E62" w:rsidRDefault="009C2E6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 xml:space="preserve">Лианозово (далее – Совет депутатов) решения о применении к депутату Совета депутатов (далее – депутат) </w:t>
      </w:r>
      <w:r w:rsidRPr="008247B2">
        <w:rPr>
          <w:rFonts w:ascii="Times New Roman" w:hAnsi="Times New Roman"/>
          <w:bCs/>
          <w:sz w:val="28"/>
          <w:szCs w:val="28"/>
        </w:rPr>
        <w:t>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8247B2">
        <w:rPr>
          <w:rFonts w:ascii="Times New Roman" w:hAnsi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/>
          <w:bCs/>
          <w:sz w:val="28"/>
          <w:szCs w:val="28"/>
        </w:rPr>
        <w:t xml:space="preserve">ой пунктом 1, 2 или 4 </w:t>
      </w:r>
      <w:r w:rsidRPr="008247B2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247B2">
        <w:rPr>
          <w:rFonts w:ascii="Times New Roman" w:hAnsi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>Лианозово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972936">
        <w:rPr>
          <w:rFonts w:ascii="Times New Roman" w:hAnsi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/>
          <w:bCs/>
          <w:sz w:val="28"/>
          <w:szCs w:val="28"/>
        </w:rPr>
        <w:t>, установленн</w:t>
      </w:r>
      <w:r>
        <w:rPr>
          <w:rFonts w:ascii="Times New Roman" w:hAnsi="Times New Roman"/>
          <w:bCs/>
          <w:sz w:val="28"/>
          <w:szCs w:val="28"/>
        </w:rPr>
        <w:t>ойпунктом1 указанной ч</w:t>
      </w:r>
      <w:r w:rsidRPr="008247B2">
        <w:rPr>
          <w:rFonts w:ascii="Times New Roman" w:hAnsi="Times New Roman"/>
          <w:bCs/>
          <w:sz w:val="28"/>
          <w:szCs w:val="28"/>
        </w:rPr>
        <w:t>аст</w:t>
      </w:r>
      <w:r>
        <w:rPr>
          <w:rFonts w:ascii="Times New Roman" w:hAnsi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hAnsi="Times New Roman"/>
          <w:sz w:val="28"/>
          <w:szCs w:val="28"/>
        </w:rPr>
        <w:t>.</w:t>
      </w:r>
    </w:p>
    <w:p w:rsidR="009C2E62" w:rsidRDefault="009C2E6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CCD">
        <w:rPr>
          <w:rFonts w:ascii="Times New Roman" w:hAnsi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hAnsi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43CCD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ившим недостоверные</w:t>
      </w:r>
      <w:r w:rsidRPr="00843CCD">
        <w:rPr>
          <w:rFonts w:ascii="Times New Roman" w:hAnsi="Times New Roman"/>
          <w:sz w:val="28"/>
          <w:szCs w:val="28"/>
        </w:rPr>
        <w:t xml:space="preserve"> или неполны</w:t>
      </w:r>
      <w:r>
        <w:rPr>
          <w:rFonts w:ascii="Times New Roman" w:hAnsi="Times New Roman"/>
          <w:sz w:val="28"/>
          <w:szCs w:val="28"/>
        </w:rPr>
        <w:t>е</w:t>
      </w:r>
      <w:r w:rsidRPr="00843CCD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hAnsi="Times New Roman"/>
          <w:sz w:val="28"/>
          <w:szCs w:val="28"/>
        </w:rPr>
        <w:t>,</w:t>
      </w:r>
      <w:r w:rsidRPr="00843CCD">
        <w:rPr>
          <w:rFonts w:ascii="Times New Roman" w:hAnsi="Times New Roman"/>
          <w:sz w:val="28"/>
          <w:szCs w:val="28"/>
        </w:rPr>
        <w:t xml:space="preserve"> несовершеннолетних детей, </w:t>
      </w:r>
      <w:r>
        <w:rPr>
          <w:rFonts w:ascii="Times New Roman" w:hAnsi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hAnsi="Times New Roman"/>
          <w:sz w:val="28"/>
          <w:szCs w:val="28"/>
        </w:rPr>
        <w:t xml:space="preserve">если искажение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843CCD">
        <w:rPr>
          <w:rFonts w:ascii="Times New Roman" w:hAnsi="Times New Roman"/>
          <w:sz w:val="28"/>
          <w:szCs w:val="28"/>
        </w:rPr>
        <w:t>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CCD">
        <w:rPr>
          <w:rFonts w:ascii="Times New Roman" w:hAnsi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843CCD">
        <w:rPr>
          <w:rFonts w:ascii="Times New Roman" w:hAnsi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hAnsi="Times New Roman"/>
          <w:sz w:val="28"/>
          <w:szCs w:val="28"/>
        </w:rPr>
        <w:t> </w:t>
      </w:r>
      <w:r w:rsidRPr="00843CCD">
        <w:rPr>
          <w:rFonts w:ascii="Times New Roman" w:hAnsi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>(далее – заявление).</w:t>
      </w:r>
    </w:p>
    <w:p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22E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 xml:space="preserve">ю заявления </w:t>
      </w:r>
      <w:r w:rsidRPr="00F522E3">
        <w:rPr>
          <w:rFonts w:ascii="Times New Roman" w:hAnsi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/>
          <w:sz w:val="28"/>
          <w:szCs w:val="28"/>
        </w:rPr>
        <w:t xml:space="preserve">в Совет депутатов; </w:t>
      </w:r>
    </w:p>
    <w:p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/>
          <w:sz w:val="28"/>
          <w:szCs w:val="28"/>
        </w:rPr>
        <w:t>указанному лицу в день его обращения (письменного или устного) к главе муниципального округа о</w:t>
      </w:r>
      <w:r>
        <w:rPr>
          <w:rFonts w:ascii="Times New Roman" w:hAnsi="Times New Roman"/>
          <w:sz w:val="28"/>
          <w:szCs w:val="28"/>
        </w:rPr>
        <w:t xml:space="preserve"> ее предоставлении;</w:t>
      </w:r>
    </w:p>
    <w:p w:rsidR="009C2E62" w:rsidRDefault="009C2E62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направление копии заявления председателю комиссии Совета депутатов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Лианозово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комиссия),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</w:t>
      </w:r>
    </w:p>
    <w:p w:rsidR="009C2E62" w:rsidRDefault="009C2E62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Комиссия рассматривает заявление в соответствии с Положением об этой </w:t>
      </w:r>
      <w:r w:rsidRPr="00CC1449">
        <w:rPr>
          <w:rFonts w:ascii="Times New Roman" w:hAnsi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3B3C">
        <w:rPr>
          <w:rFonts w:ascii="Times New Roman" w:hAnsi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/>
          <w:sz w:val="28"/>
          <w:szCs w:val="28"/>
        </w:rPr>
        <w:t>.</w:t>
      </w:r>
    </w:p>
    <w:p w:rsidR="009C2E62" w:rsidRDefault="009C2E62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BE5151">
        <w:rPr>
          <w:rFonts w:ascii="Times New Roman" w:hAnsi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Pr="000C717A">
        <w:rPr>
          <w:rFonts w:ascii="Times New Roman" w:hAnsi="Times New Roman"/>
          <w:sz w:val="28"/>
          <w:szCs w:val="28"/>
        </w:rPr>
        <w:t>, а также проект соответствующего решения Совета депутатов.</w:t>
      </w:r>
    </w:p>
    <w:p w:rsidR="009C2E62" w:rsidRDefault="009C2E62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9C2E62" w:rsidRDefault="009C2E62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40160C">
        <w:rPr>
          <w:rFonts w:ascii="Times New Roman" w:hAnsi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9C2E62" w:rsidRDefault="009C2E62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934D4A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 xml:space="preserve">Советом депутатов заявления лицу, замещающему муниципальную должность, присутствующему на заседании Совета депутатов, </w:t>
      </w:r>
      <w:r w:rsidRPr="00934D4A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Pr="00934D4A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934D4A">
        <w:rPr>
          <w:rFonts w:ascii="Times New Roman" w:hAnsi="Times New Roman"/>
          <w:sz w:val="28"/>
          <w:szCs w:val="28"/>
        </w:rPr>
        <w:t xml:space="preserve"> дать депутатам </w:t>
      </w:r>
      <w:r>
        <w:rPr>
          <w:rFonts w:ascii="Times New Roman" w:hAnsi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фактам, изложенным в заявлении.</w:t>
      </w:r>
    </w:p>
    <w:p w:rsidR="009C2E62" w:rsidRDefault="009C2E62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9C2E62" w:rsidRPr="00E03FF2" w:rsidRDefault="009C2E62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3FF2">
        <w:rPr>
          <w:rFonts w:ascii="Times New Roman" w:hAnsi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E03FF2">
        <w:rPr>
          <w:rFonts w:ascii="Times New Roman" w:hAnsi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C2E62" w:rsidRDefault="009C2E62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00D9A">
        <w:rPr>
          <w:rFonts w:ascii="Times New Roman" w:hAnsi="Times New Roman"/>
          <w:sz w:val="28"/>
          <w:szCs w:val="28"/>
        </w:rPr>
        <w:t>. При принятии решения о применении к лицу, замещающему 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D9A">
        <w:rPr>
          <w:rFonts w:ascii="Times New Roman" w:hAnsi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C2E62" w:rsidRDefault="009C2E62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E03FF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hAnsi="Times New Roman"/>
          <w:sz w:val="28"/>
          <w:szCs w:val="28"/>
          <w:lang w:eastAsia="en-US"/>
        </w:rPr>
        <w:t>Лицо, зам</w:t>
      </w:r>
      <w:r>
        <w:rPr>
          <w:rFonts w:ascii="Times New Roman" w:hAnsi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hAnsi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9C2E62" w:rsidRPr="00684477" w:rsidRDefault="009C2E62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84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/>
          <w:sz w:val="28"/>
          <w:szCs w:val="28"/>
        </w:rPr>
        <w:t xml:space="preserve"> принимается отдельно в отношении каждого лица.</w:t>
      </w:r>
    </w:p>
    <w:p w:rsidR="009C2E62" w:rsidRDefault="009C2E62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399E">
        <w:rPr>
          <w:rFonts w:ascii="Times New Roman" w:hAnsi="Times New Roman"/>
          <w:sz w:val="28"/>
          <w:szCs w:val="28"/>
        </w:rPr>
        <w:t xml:space="preserve">. 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hAnsi="Times New Roman"/>
          <w:sz w:val="28"/>
          <w:szCs w:val="28"/>
          <w:lang w:eastAsia="en-US"/>
        </w:rPr>
        <w:t>к лицу,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hAnsi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hAnsi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21A14">
        <w:rPr>
          <w:rFonts w:ascii="Times New Roman" w:hAnsi="Times New Roman"/>
          <w:sz w:val="28"/>
          <w:szCs w:val="28"/>
        </w:rPr>
        <w:t>главы муниципального округа</w:t>
      </w:r>
      <w:r w:rsidRPr="0054399E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hAnsi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/>
          <w:sz w:val="28"/>
          <w:szCs w:val="28"/>
        </w:rPr>
        <w:t>.</w:t>
      </w:r>
    </w:p>
    <w:p w:rsidR="009C2E62" w:rsidRPr="008115A1" w:rsidRDefault="009C2E62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Pr="00811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 w:rsidRPr="00535095">
        <w:rPr>
          <w:rFonts w:ascii="Times New Roman" w:hAnsi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>
        <w:rPr>
          <w:rFonts w:ascii="Times New Roman" w:hAnsi="Times New Roman"/>
          <w:sz w:val="28"/>
          <w:szCs w:val="28"/>
          <w:lang w:eastAsia="en-US"/>
        </w:rPr>
        <w:t xml:space="preserve">меры ответственности направляется Мэру Москвы 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не позднее чем через </w:t>
      </w:r>
      <w:r>
        <w:rPr>
          <w:rFonts w:ascii="Times New Roman" w:hAnsi="Times New Roman"/>
          <w:sz w:val="28"/>
          <w:szCs w:val="28"/>
          <w:lang w:eastAsia="en-US"/>
        </w:rPr>
        <w:t xml:space="preserve">три календарных дня после </w:t>
      </w:r>
      <w:r w:rsidRPr="008115A1">
        <w:rPr>
          <w:rFonts w:ascii="Times New Roman" w:hAnsi="Times New Roman"/>
          <w:sz w:val="28"/>
          <w:szCs w:val="28"/>
          <w:lang w:eastAsia="en-US"/>
        </w:rPr>
        <w:t>дня его принятия</w:t>
      </w:r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подлежит официальному опубликованию в </w:t>
      </w:r>
      <w:r>
        <w:rPr>
          <w:rFonts w:ascii="Times New Roman" w:hAnsi="Times New Roman"/>
          <w:sz w:val="28"/>
          <w:szCs w:val="28"/>
          <w:lang w:eastAsia="en-US"/>
        </w:rPr>
        <w:t>порядке</w:t>
      </w:r>
      <w:r w:rsidRPr="00684477">
        <w:rPr>
          <w:rFonts w:ascii="Times New Roman" w:hAnsi="Times New Roman"/>
          <w:sz w:val="28"/>
          <w:szCs w:val="28"/>
          <w:lang w:eastAsia="en-US"/>
        </w:rPr>
        <w:t>, установленн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Лианозово </w:t>
      </w:r>
      <w:r w:rsidRPr="00684477">
        <w:rPr>
          <w:rFonts w:ascii="Times New Roman" w:hAnsi="Times New Roman"/>
          <w:sz w:val="28"/>
          <w:szCs w:val="28"/>
          <w:lang w:eastAsia="en-US"/>
        </w:rPr>
        <w:t>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C2E62" w:rsidRPr="008247B2" w:rsidRDefault="009C2E62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2E62" w:rsidRPr="008247B2" w:rsidSect="007507ED">
      <w:headerReference w:type="default" r:id="rId6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87" w:rsidRDefault="00CC7E87" w:rsidP="00144364">
      <w:pPr>
        <w:spacing w:after="0" w:line="240" w:lineRule="auto"/>
      </w:pPr>
      <w:r>
        <w:separator/>
      </w:r>
    </w:p>
  </w:endnote>
  <w:endnote w:type="continuationSeparator" w:id="0">
    <w:p w:rsidR="00CC7E87" w:rsidRDefault="00CC7E87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87" w:rsidRDefault="00CC7E87" w:rsidP="00144364">
      <w:pPr>
        <w:spacing w:after="0" w:line="240" w:lineRule="auto"/>
      </w:pPr>
      <w:r>
        <w:separator/>
      </w:r>
    </w:p>
  </w:footnote>
  <w:footnote w:type="continuationSeparator" w:id="0">
    <w:p w:rsidR="00CC7E87" w:rsidRDefault="00CC7E87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62" w:rsidRPr="006F5407" w:rsidRDefault="009C2E62" w:rsidP="006F5407">
    <w:pPr>
      <w:pStyle w:val="a8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 w:rsidR="005F220F">
      <w:rPr>
        <w:rFonts w:ascii="Times New Roman" w:hAnsi="Times New Roman"/>
        <w:noProof/>
      </w:rPr>
      <w:t>3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B247E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69E5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2726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3061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75D8"/>
    <w:rsid w:val="002F30D1"/>
    <w:rsid w:val="002F6A39"/>
    <w:rsid w:val="00307782"/>
    <w:rsid w:val="00307F45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9666B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214B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4579A"/>
    <w:rsid w:val="00545B03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C445D"/>
    <w:rsid w:val="005D0D68"/>
    <w:rsid w:val="005F15BE"/>
    <w:rsid w:val="005F1ACD"/>
    <w:rsid w:val="005F220F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54E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0919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90FDE"/>
    <w:rsid w:val="007B0629"/>
    <w:rsid w:val="007B0FA3"/>
    <w:rsid w:val="007D1CBC"/>
    <w:rsid w:val="007D25B7"/>
    <w:rsid w:val="007F4B93"/>
    <w:rsid w:val="007F7189"/>
    <w:rsid w:val="00801ACE"/>
    <w:rsid w:val="008044DE"/>
    <w:rsid w:val="00805E58"/>
    <w:rsid w:val="008115A1"/>
    <w:rsid w:val="0081718E"/>
    <w:rsid w:val="00821E52"/>
    <w:rsid w:val="008247B2"/>
    <w:rsid w:val="0083396C"/>
    <w:rsid w:val="00843CCD"/>
    <w:rsid w:val="008606A3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2A21"/>
    <w:rsid w:val="008D5357"/>
    <w:rsid w:val="008F148B"/>
    <w:rsid w:val="008F5EF2"/>
    <w:rsid w:val="00904743"/>
    <w:rsid w:val="0090692E"/>
    <w:rsid w:val="0091546F"/>
    <w:rsid w:val="009229D4"/>
    <w:rsid w:val="00923E3B"/>
    <w:rsid w:val="00927371"/>
    <w:rsid w:val="009312DD"/>
    <w:rsid w:val="00934D4A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C2E62"/>
    <w:rsid w:val="009D5633"/>
    <w:rsid w:val="009D66B5"/>
    <w:rsid w:val="009F52A0"/>
    <w:rsid w:val="009F5E66"/>
    <w:rsid w:val="00A041BE"/>
    <w:rsid w:val="00A10196"/>
    <w:rsid w:val="00A20D22"/>
    <w:rsid w:val="00A31E5F"/>
    <w:rsid w:val="00A40F30"/>
    <w:rsid w:val="00A75A37"/>
    <w:rsid w:val="00A775F4"/>
    <w:rsid w:val="00A77E13"/>
    <w:rsid w:val="00A8637F"/>
    <w:rsid w:val="00A9303B"/>
    <w:rsid w:val="00AA2C4E"/>
    <w:rsid w:val="00AB0F16"/>
    <w:rsid w:val="00AB3EA3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75CA8"/>
    <w:rsid w:val="00B92E68"/>
    <w:rsid w:val="00B93B37"/>
    <w:rsid w:val="00BA29F0"/>
    <w:rsid w:val="00BA4111"/>
    <w:rsid w:val="00BB3B91"/>
    <w:rsid w:val="00BD3099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28AD"/>
    <w:rsid w:val="00C46ADE"/>
    <w:rsid w:val="00C50B40"/>
    <w:rsid w:val="00C62765"/>
    <w:rsid w:val="00C634C7"/>
    <w:rsid w:val="00C64B75"/>
    <w:rsid w:val="00C73004"/>
    <w:rsid w:val="00C76BDE"/>
    <w:rsid w:val="00C9024B"/>
    <w:rsid w:val="00CC0E04"/>
    <w:rsid w:val="00CC1449"/>
    <w:rsid w:val="00CC63D9"/>
    <w:rsid w:val="00CC7E87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6A8D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D7CFA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809AB5-5CD2-4A1E-AD30-D371F9A8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14436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99"/>
    <w:rsid w:val="004840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92E68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92E68"/>
    <w:rPr>
      <w:rFonts w:eastAsia="Times New Roman" w:cs="Times New Roman"/>
      <w:lang w:eastAsia="ru-RU"/>
    </w:rPr>
  </w:style>
  <w:style w:type="paragraph" w:styleId="ac">
    <w:name w:val="Normal (Web)"/>
    <w:basedOn w:val="a"/>
    <w:uiPriority w:val="99"/>
    <w:semiHidden/>
    <w:rsid w:val="00DB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uiPriority w:val="99"/>
    <w:rsid w:val="00473651"/>
    <w:rPr>
      <w:rFonts w:ascii="Arial" w:hAnsi="Arial" w:cs="Arial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473651"/>
    <w:rPr>
      <w:rFonts w:ascii="Arial" w:hAnsi="Arial" w:cs="Arial"/>
      <w:color w:val="0000EE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d">
    <w:name w:val="Balloon Text"/>
    <w:basedOn w:val="a"/>
    <w:link w:val="ae"/>
    <w:uiPriority w:val="99"/>
    <w:semiHidden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03F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СМОМ</dc:creator>
  <cp:keywords/>
  <dc:description/>
  <cp:lastModifiedBy>Елена</cp:lastModifiedBy>
  <cp:revision>2</cp:revision>
  <cp:lastPrinted>2021-09-14T14:22:00Z</cp:lastPrinted>
  <dcterms:created xsi:type="dcterms:W3CDTF">2022-07-13T12:29:00Z</dcterms:created>
  <dcterms:modified xsi:type="dcterms:W3CDTF">2022-07-13T12:29:00Z</dcterms:modified>
</cp:coreProperties>
</file>