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27CA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Согласно законодательству </w:t>
      </w:r>
      <w:proofErr w:type="gramStart"/>
      <w:r>
        <w:rPr>
          <w:color w:val="333333"/>
          <w:sz w:val="28"/>
          <w:szCs w:val="28"/>
        </w:rPr>
        <w:t>Российской Федерации</w:t>
      </w:r>
      <w:proofErr w:type="gramEnd"/>
      <w:r>
        <w:rPr>
          <w:color w:val="333333"/>
          <w:sz w:val="28"/>
          <w:szCs w:val="28"/>
        </w:rPr>
        <w:t xml:space="preserve"> домашние животные признаются собственностью их владельцев, которые должны их содержать, осуществлять за ними надзор, обеспечивать надлежащий уход, при владении ими не нарушать права и интересы других граждан.</w:t>
      </w:r>
    </w:p>
    <w:p w14:paraId="0D027C21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со статьей 9 Федерального закона «Об ответственном обращении с животными и о внесении изменений в отдельные законодательные акты Российской Федерации» к общим требованиям к содержанию животных их владельцами относится: обеспечение надлежащего ухода за животными;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 принятие мер по предотвращению появления нежелательного потомства у животных;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осуществление обращения с биологическими отходами в соответствии с законодательством Российской Федерации.</w:t>
      </w:r>
    </w:p>
    <w:p w14:paraId="3360A853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силу статьи 13 названного Закона при выгуле домашнего животного необходимо: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обеспечивать уборку продуктов жизнедеятельности животного в местах и на территориях общего пользования; не допускать выгул животного вне мест, разрешенных решением органа местного самоуправления для выгула животных.</w:t>
      </w:r>
    </w:p>
    <w:p w14:paraId="1E2643AF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Выгул потенциально опасной собаки допускается только в наморднике и на поводке независимо от места выгула. Исключением является случай, когда такая собака находится на огороженной территории, принадлежащей ее владельцу. При этом, о наличии такой собаки должна быть сделана предупреждающая надпись при входе на данную территорию.</w:t>
      </w:r>
    </w:p>
    <w:p w14:paraId="3CFF47A6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Согласно перечню, утвержденному постановлением Правительства РФ от 29.07.2019 №974, к потенциально опасным собакам относятся 12 пород собак: </w:t>
      </w:r>
      <w:proofErr w:type="spellStart"/>
      <w:r>
        <w:rPr>
          <w:color w:val="333333"/>
          <w:sz w:val="28"/>
          <w:szCs w:val="28"/>
        </w:rPr>
        <w:t>акбаш</w:t>
      </w:r>
      <w:proofErr w:type="spellEnd"/>
      <w:r>
        <w:rPr>
          <w:color w:val="333333"/>
          <w:sz w:val="28"/>
          <w:szCs w:val="28"/>
        </w:rPr>
        <w:t xml:space="preserve">, американский </w:t>
      </w:r>
      <w:proofErr w:type="spellStart"/>
      <w:r>
        <w:rPr>
          <w:color w:val="333333"/>
          <w:sz w:val="28"/>
          <w:szCs w:val="28"/>
        </w:rPr>
        <w:t>бандог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амбульдог</w:t>
      </w:r>
      <w:proofErr w:type="spellEnd"/>
      <w:r>
        <w:rPr>
          <w:color w:val="333333"/>
          <w:sz w:val="28"/>
          <w:szCs w:val="28"/>
        </w:rPr>
        <w:t xml:space="preserve">, бразильский бульдог, </w:t>
      </w:r>
      <w:proofErr w:type="spellStart"/>
      <w:r>
        <w:rPr>
          <w:color w:val="333333"/>
          <w:sz w:val="28"/>
          <w:szCs w:val="28"/>
        </w:rPr>
        <w:t>Булли</w:t>
      </w:r>
      <w:proofErr w:type="spellEnd"/>
      <w:r>
        <w:rPr>
          <w:color w:val="333333"/>
          <w:sz w:val="28"/>
          <w:szCs w:val="28"/>
        </w:rPr>
        <w:t xml:space="preserve"> Кутта, бульдог </w:t>
      </w:r>
      <w:proofErr w:type="spellStart"/>
      <w:r>
        <w:rPr>
          <w:color w:val="333333"/>
          <w:sz w:val="28"/>
          <w:szCs w:val="28"/>
        </w:rPr>
        <w:t>алапахский</w:t>
      </w:r>
      <w:proofErr w:type="spellEnd"/>
      <w:r>
        <w:rPr>
          <w:color w:val="333333"/>
          <w:sz w:val="28"/>
          <w:szCs w:val="28"/>
        </w:rPr>
        <w:t xml:space="preserve"> чистокровный (</w:t>
      </w:r>
      <w:proofErr w:type="spellStart"/>
      <w:r>
        <w:rPr>
          <w:color w:val="333333"/>
          <w:sz w:val="28"/>
          <w:szCs w:val="28"/>
        </w:rPr>
        <w:t>отто</w:t>
      </w:r>
      <w:proofErr w:type="spellEnd"/>
      <w:r>
        <w:rPr>
          <w:color w:val="333333"/>
          <w:sz w:val="28"/>
          <w:szCs w:val="28"/>
        </w:rPr>
        <w:t xml:space="preserve">), </w:t>
      </w:r>
      <w:proofErr w:type="spellStart"/>
      <w:r>
        <w:rPr>
          <w:color w:val="333333"/>
          <w:sz w:val="28"/>
          <w:szCs w:val="28"/>
        </w:rPr>
        <w:t>бэндог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волко</w:t>
      </w:r>
      <w:proofErr w:type="spellEnd"/>
      <w:r>
        <w:rPr>
          <w:color w:val="333333"/>
          <w:sz w:val="28"/>
          <w:szCs w:val="28"/>
        </w:rPr>
        <w:t xml:space="preserve">-собачьи гибриды, </w:t>
      </w:r>
      <w:proofErr w:type="spellStart"/>
      <w:r>
        <w:rPr>
          <w:color w:val="333333"/>
          <w:sz w:val="28"/>
          <w:szCs w:val="28"/>
        </w:rPr>
        <w:t>волкособ</w:t>
      </w:r>
      <w:proofErr w:type="spellEnd"/>
      <w:r>
        <w:rPr>
          <w:color w:val="333333"/>
          <w:sz w:val="28"/>
          <w:szCs w:val="28"/>
        </w:rPr>
        <w:t xml:space="preserve">, гуль дог, </w:t>
      </w:r>
      <w:proofErr w:type="spellStart"/>
      <w:r>
        <w:rPr>
          <w:color w:val="333333"/>
          <w:sz w:val="28"/>
          <w:szCs w:val="28"/>
        </w:rPr>
        <w:t>питмульмастиф</w:t>
      </w:r>
      <w:proofErr w:type="spellEnd"/>
      <w:r>
        <w:rPr>
          <w:color w:val="333333"/>
          <w:sz w:val="28"/>
          <w:szCs w:val="28"/>
        </w:rPr>
        <w:t>, северокавказская собака, а также метисы этих пород.</w:t>
      </w:r>
    </w:p>
    <w:p w14:paraId="286C7230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нарушение правил содержания животных и обращения с ними предусмотрена ответственность.</w:t>
      </w:r>
    </w:p>
    <w:p w14:paraId="63656ED5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Статьей 6.3 Кодекса Российской Федерации об административных правонарушениях за нарушение законодательства в области обеспечения </w:t>
      </w:r>
      <w:r>
        <w:rPr>
          <w:color w:val="333333"/>
          <w:sz w:val="28"/>
          <w:szCs w:val="28"/>
        </w:rPr>
        <w:lastRenderedPageBreak/>
        <w:t xml:space="preserve">санитарно-эпидемиологического благополучия населения предусмотрен административный штраф в размере от 100 рублей до 1 </w:t>
      </w:r>
      <w:proofErr w:type="gramStart"/>
      <w:r>
        <w:rPr>
          <w:color w:val="333333"/>
          <w:sz w:val="28"/>
          <w:szCs w:val="28"/>
        </w:rPr>
        <w:t>млн.</w:t>
      </w:r>
      <w:proofErr w:type="gramEnd"/>
      <w:r>
        <w:rPr>
          <w:color w:val="333333"/>
          <w:sz w:val="28"/>
          <w:szCs w:val="28"/>
        </w:rPr>
        <w:t xml:space="preserve"> рублей в зависимости от субъекта ответственности.</w:t>
      </w:r>
    </w:p>
    <w:p w14:paraId="4559C196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Полномочиями по составлению протокола и рассмотрению дел об административных правонарушениях, предусмотренных названной нормой, наделены территориальные органы </w:t>
      </w:r>
      <w:proofErr w:type="spellStart"/>
      <w:r>
        <w:rPr>
          <w:color w:val="333333"/>
          <w:sz w:val="28"/>
          <w:szCs w:val="28"/>
        </w:rPr>
        <w:t>Роспоторебнадзора</w:t>
      </w:r>
      <w:proofErr w:type="spellEnd"/>
      <w:r>
        <w:rPr>
          <w:color w:val="333333"/>
          <w:sz w:val="28"/>
          <w:szCs w:val="28"/>
        </w:rPr>
        <w:t>.</w:t>
      </w:r>
    </w:p>
    <w:p w14:paraId="1F647A06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Возбудить дело об административном правонарушении, предусмотренном названной нормой, также вправе прокурор.</w:t>
      </w:r>
    </w:p>
    <w:p w14:paraId="6CAA0C8C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причинение тяжкого вреда по неосторожности при нападении животного предусмотрена уголовная ответственность по части 1 статьи 118 Уголовного кодекса Российской Федерации вплоть до ареста на срок до шести месяцев.</w:t>
      </w:r>
    </w:p>
    <w:p w14:paraId="52B044EE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жестокое обращение с животным, с целью причинения ему боли и (или) страданий, а также из хулиганских или корыстных побуждений, повлекшее его гибель или увечье предусмотрена уголовная ответственность по части 1 статьи 245 Уголовного кодекса Российской Федерации вплоть до лишения свободы на срок до 3 лет.</w:t>
      </w:r>
    </w:p>
    <w:p w14:paraId="4F5131DB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Указанные деяния влекут применение еще более строгих мер наказания в случае совершения группой лиц, группой лиц по предварительному сговору или организованной группой; в присутствии малолетнего; с применением садистских методов; с публичной демонстрацией, в том числе в средствах массовой информации или информационно-телекоммуникационных сетях (включая сеть «Интернет»); в отношении нескольких животных (часть 2) – лишение свободы на срок до 5 лет.</w:t>
      </w:r>
    </w:p>
    <w:p w14:paraId="78F27EC3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Вред, причиненный животным здоровью или имуществу других лиц, должен быть возмещен его владельцем. Кроме того, с владельца животного в пользу пострадавшего может быть взыскана компенсация морального вреда. Возмещение производится по правилам, установленным главой 59 Гражданского кодекса Российской Федерации.</w:t>
      </w:r>
    </w:p>
    <w:p w14:paraId="09F607BD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 причинения вреда безнадзорными животными, ответственность несут органы муниципальной власти, отвечающие за отлов таких животных.</w:t>
      </w:r>
    </w:p>
    <w:p w14:paraId="3E938BBE" w14:textId="77777777" w:rsidR="008C71A7" w:rsidRDefault="008C71A7" w:rsidP="008C71A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наличии сведений о нарушении правил содержания домашних животных необходимо обращаться в органы Роспотребнадзора, полиции или прокуратуры, по отлову безнадзорных животных - в органы местного самоуправления.</w:t>
      </w:r>
    </w:p>
    <w:p w14:paraId="59CAC991" w14:textId="77777777" w:rsidR="00DF1963" w:rsidRDefault="00DF1963"/>
    <w:sectPr w:rsidR="00DF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58"/>
    <w:rsid w:val="008C71A7"/>
    <w:rsid w:val="00A24558"/>
    <w:rsid w:val="00D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72D88-D125-4A1E-A689-C84478F7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2022-05-31T07:05:00Z</dcterms:created>
  <dcterms:modified xsi:type="dcterms:W3CDTF">2022-05-31T07:05:00Z</dcterms:modified>
</cp:coreProperties>
</file>