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68BF" w14:textId="5F767AB8" w:rsidR="00063B2E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38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ED0BD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B746D8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Накануне последних звонков и выпускных вечеров прокуратура напоминает, что законодательством Российской Федерации установлен запрет к потреблению алкогольной продукции несовершеннолетними (п. 3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продукции»), а Кодексом Российской Федерации об административных правонарушениях (далее КоАП РФ) предусмотрена ответственность за нарушение данного запрета.</w:t>
      </w:r>
    </w:p>
    <w:p w14:paraId="7325B60A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Как правило, к моменту окончания школы большинство выпускников ещё не достигает возраста 18 лет. Однако, распространена ситуация, когда, готовясь к празднованию окончания школы, некоторые родители сами приобретают спиртные напитки для таких мероприятий.</w:t>
      </w:r>
    </w:p>
    <w:p w14:paraId="08C59B37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В соответствии со ст. 2.3. КоАП РФ,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14:paraId="1FE050F1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В случае нахождения в состоянии опьянения несовершеннолетних в возрасте до шестнадцати лет, либо распитие ими алкогольной и спиртосодержащей продукции к административной ответственности, в соответствии со ст. 20.22. КоАП РФ, привлекаются родители (законные представители), на которых может быть наложен штраф в размере от 1500 до 2000 тысяч рублей.</w:t>
      </w:r>
    </w:p>
    <w:p w14:paraId="7B8DFDB9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Появление лиц, достигших 16 лет,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влечёт наложение штрафа в размере от 500 до 1500 рублей или административный арест на срок до 15 суток (ст. 20.21 КоАП РФ).</w:t>
      </w:r>
    </w:p>
    <w:p w14:paraId="114B89B0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Для лиц, достигших 16 лет, установлена административная ответственность в виде штрафа от 500 до 1500 рублей за распитие алкогольной продукции в местах, запрещенных федеральным законом (в детских, образовательных и медицинских организациях, на всех видах общественного транспорта, в организациях культуры, физкультурно- оздоровительных и спортивных сооружениях и т.д.) (ч. 1 ст. 20.20 КоАП РФ).</w:t>
      </w:r>
    </w:p>
    <w:p w14:paraId="19EDD292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В силу ст. 6.10 КоАП РФ вовлечение несовершеннолетнего в употребление алкогольной и спиртосодержащей продукции влечет наложение административного штрафа в размере от 1500 до 3000 рублей. Те же действия, совершенные родителями или иными законными представителями несовершеннолетних, влекут наложение административного штрафа в размере от 4000 до 5000 рублей.</w:t>
      </w:r>
    </w:p>
    <w:p w14:paraId="53B3F644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 xml:space="preserve">Стоит отметить, что дела об административных правонарушениях, совершенных несовершеннолетними, а также дела об административных правонарушениях, предусмотренных ст. 20.22 КоАП РФ рассматривают </w:t>
      </w:r>
      <w:r w:rsidRPr="000B380D">
        <w:rPr>
          <w:rFonts w:ascii="Times New Roman" w:hAnsi="Times New Roman" w:cs="Times New Roman"/>
          <w:sz w:val="28"/>
          <w:szCs w:val="28"/>
        </w:rPr>
        <w:lastRenderedPageBreak/>
        <w:t>комиссии по делам несовершеннолетних и защите их прав по месту жительства правонарушителя, которые наряду с назначением административного наказания, предусмотренного КоАП РФ, вправе принять к подростку и его родителям (законным представителям) меры профилактического характера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14:paraId="39FB76A1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F02D5DA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2.</w:t>
      </w:r>
    </w:p>
    <w:p w14:paraId="2AD30475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C5EC482" w14:textId="77777777" w:rsidR="00063B2E" w:rsidRPr="000B380D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>К недвижимым вещам (недвижимое имущество, недвижимость) согласно положениям ст. 130 Гражданского кодекса Российской Федерации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14:paraId="61C04939" w14:textId="15119B10" w:rsidR="000B6082" w:rsidRDefault="00063B2E" w:rsidP="00063B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380D">
        <w:rPr>
          <w:rFonts w:ascii="Times New Roman" w:hAnsi="Times New Roman" w:cs="Times New Roman"/>
          <w:sz w:val="28"/>
          <w:szCs w:val="28"/>
        </w:rPr>
        <w:t xml:space="preserve">Согласно п. 1 ст. 225 Гражданского кодекса Российской Федерации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0B380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B380D">
        <w:rPr>
          <w:rFonts w:ascii="Times New Roman" w:hAnsi="Times New Roman" w:cs="Times New Roman"/>
          <w:sz w:val="28"/>
          <w:szCs w:val="28"/>
        </w:rPr>
        <w:t xml:space="preserve"> на которую собственник отказался. Бесхозяйные недвижимые вещи принимаются на учёт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14:paraId="28C5EFEB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бесхозяйной недвижимой вещи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3063">
        <w:rPr>
          <w:rFonts w:ascii="Times New Roman" w:hAnsi="Times New Roman" w:cs="Times New Roman"/>
          <w:sz w:val="28"/>
          <w:szCs w:val="28"/>
        </w:rPr>
        <w:t>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 (п. 3 ст. 225 Гражданского кодекса Российской Федерации).</w:t>
      </w:r>
    </w:p>
    <w:p w14:paraId="4C91C68A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Процедура постановки на учет бесхозяйного имущества регламентируется приказом Министерства экономического развития РФ от 10.12.2015 № 931 «Об установлении Порядка принятия на учет бесхозяйных недвижимых вещей».</w:t>
      </w:r>
    </w:p>
    <w:p w14:paraId="0F7A708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Согласно ст. 14,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и сельского поселений поселения относятся владение, пользование и распоряжение имуществом, находящимся в муниципальной собственности, организация охраны общественного порядка, организация мероприятий по охране окружающей среды, а также осуществление в пределах своих полномочий мероприятий по обеспечению безопасности жизни и здоровья детей.</w:t>
      </w:r>
    </w:p>
    <w:p w14:paraId="673ACC9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Кроме этого, допущенные нарушения законодательства влекут неисполнение установленной законом обязанности органа местного самоуправления по предупреждению чрезвычайных ситуаций в силу статьи 14 Федерального закона от 06.10.2003 № 131-ФЗ «Об общих принципах организации местного самоуправления в Российской Федерации», которые </w:t>
      </w:r>
      <w:r w:rsidRPr="00CF3063">
        <w:rPr>
          <w:rFonts w:ascii="Times New Roman" w:hAnsi="Times New Roman" w:cs="Times New Roman"/>
          <w:sz w:val="28"/>
          <w:szCs w:val="28"/>
        </w:rPr>
        <w:lastRenderedPageBreak/>
        <w:t>могут возникнуть ввиду возгорания или иного чрезвычайного происшествия на бесхозяйственном объекте, в результате чего другим недвижимым или движимым объектам, которые имеют собственника, может быть причинен ущерб.</w:t>
      </w:r>
    </w:p>
    <w:p w14:paraId="55C6D05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К тому же, в ст.37 Федерального закона от 30.12.2009 № 384-ФЗ «Технический регламент о безопасности зданий и сооружений» указано, что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14:paraId="473432A9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Для недопущения вышеуказанных требований закона, а также п.6 ст.1 Федерального закона от 13.07.2015 № 218-ФЗ «О государственной регистрации недвижимости» органами местного самоуправления должна осуществляться целенаправленная работа по признанию таких объектов аварийными или оформлению данных объектов в муниципальную собственность для последующей реализации либо передачи в аренду.</w:t>
      </w:r>
    </w:p>
    <w:p w14:paraId="3888640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6372F45A" w14:textId="77777777" w:rsidR="000B6082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4C151249" w14:textId="77777777" w:rsidR="000B6082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5F6B6272" w14:textId="77777777" w:rsidR="000B6082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5AC86C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3.</w:t>
      </w:r>
    </w:p>
    <w:p w14:paraId="36BB788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510CA78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пикетирования.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3063">
        <w:rPr>
          <w:rFonts w:ascii="Times New Roman" w:hAnsi="Times New Roman" w:cs="Times New Roman"/>
          <w:sz w:val="28"/>
          <w:szCs w:val="28"/>
        </w:rPr>
        <w:t>их организации и проведения определен Федеральным законом «О собраниях, митингах, демонстрациях, шествиях и пикетированиях». Публичное мероприятие законно, если:</w:t>
      </w:r>
    </w:p>
    <w:p w14:paraId="6D835B2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не носит противоправный и экстремистский характер;</w:t>
      </w:r>
    </w:p>
    <w:p w14:paraId="634DC096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организаторы старше 16 лет, не ограничены в дееспособности и местами лишения свободы, не привлекались дважды за правонарушения, не судимы за преступления против общества и государства, деятельность общественного объединения не запрещена;</w:t>
      </w:r>
    </w:p>
    <w:p w14:paraId="38E2226B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согласовано с уполномоченным органом (в зависимости от места проведения - муниципалитетом или Управлением делами Главы РС(Я) и Правительства РС(Я)) за 10 дней до проведения (по пикету - за 3 дня));</w:t>
      </w:r>
    </w:p>
    <w:p w14:paraId="564F3A3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- проводится в специально отведенном месте (распоряжение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Госкомюстиции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РС(Я) от 16.04.2013 № 066-П) или месте, согласованном уполномоченным органом;</w:t>
      </w:r>
    </w:p>
    <w:p w14:paraId="387A080F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проводится в период с 7 до 22 часов;</w:t>
      </w:r>
    </w:p>
    <w:p w14:paraId="3C93EF62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проводится в не запрещенном месте, т.е. не вблизи судов, библиотек, музеев, торговых, развлекательных учреждений, медицинских, образовательных организаций, спорткомплексов, остановок маршрутных транспортных средств, объектов жизнеобеспечения и т.д.</w:t>
      </w:r>
    </w:p>
    <w:p w14:paraId="12534477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указанных требования и ограничений предусмотрено ст. 11 Европейской конвенции по правам человека от 04.11.1950 и обусловлено обязанностью органов власти,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F3063">
        <w:rPr>
          <w:rFonts w:ascii="Times New Roman" w:hAnsi="Times New Roman" w:cs="Times New Roman"/>
          <w:sz w:val="28"/>
          <w:szCs w:val="28"/>
        </w:rPr>
        <w:t>и правоохранительных органов обеспечить права граждан, их безопасность, общественный порядок, а также оказание неотложной медицинской помощи.</w:t>
      </w:r>
    </w:p>
    <w:p w14:paraId="1F76561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Если уведомление не было подано в срок, в проведении мероприятия отказано либо оно не согласовано по месту и времени проведения - организатор не вправе проводить публичное мероприятие.</w:t>
      </w:r>
    </w:p>
    <w:p w14:paraId="19D23196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случае несогласия с действиями органов власти они могут быть обжалованы в установленном порядке в суд в течении 10 дней со дня, когда стало известно о нарушении прав.</w:t>
      </w:r>
    </w:p>
    <w:p w14:paraId="2FC510E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 нарушение установленного порядка организации либо проведения публичного мероприятия, участия в нем, предусмотрена административная ответственность в плоть до ареста на 15 суток (ст. 20.2 КоАП РФ), а за нарушение порядка организации, повлекшее нарушение общественного порядка – до 30 суток (ст. 20.2.2 КоАП РФ).</w:t>
      </w:r>
    </w:p>
    <w:p w14:paraId="362707E0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Родители несовершеннолетних, участвовавших в несанкционированных публичных мероприятиях, могут быть привлечены к административной ответственности по ст. 5.35 КоАП РФ за неисполнение обязанностей по воспитанию детей.</w:t>
      </w:r>
    </w:p>
    <w:p w14:paraId="1265E38F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 </w:t>
      </w:r>
    </w:p>
    <w:p w14:paraId="69D7ADDA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Публичное распространение заведомо ложной информации об обстоятельствах, представляющих </w:t>
      </w:r>
      <w:proofErr w:type="gramStart"/>
      <w:r w:rsidRPr="00CF3063">
        <w:rPr>
          <w:rFonts w:ascii="Times New Roman" w:hAnsi="Times New Roman" w:cs="Times New Roman"/>
          <w:sz w:val="28"/>
          <w:szCs w:val="28"/>
        </w:rPr>
        <w:t>угрозу жизни и безопасности граждан</w:t>
      </w:r>
      <w:proofErr w:type="gramEnd"/>
      <w:r w:rsidRPr="00CF3063">
        <w:rPr>
          <w:rFonts w:ascii="Times New Roman" w:hAnsi="Times New Roman" w:cs="Times New Roman"/>
          <w:sz w:val="28"/>
          <w:szCs w:val="28"/>
        </w:rPr>
        <w:t xml:space="preserve"> влечет уголовную ответственность по ст. 207.1 УК РФ</w:t>
      </w:r>
    </w:p>
    <w:p w14:paraId="12357A49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 неоднократное нарушение установленного порядка организации либо проведения публичного мероприятия, неоднократное участие в нем, организацию массовых беспорядков, а также призывы к ним предусмотрена уголовная ответственность с максимальным наказанием до 5 и 15 лет лишения свободы (ст. 212.1, ст. 212, УК РФ соответственно).</w:t>
      </w:r>
    </w:p>
    <w:p w14:paraId="28A10030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Статьей 267 УК РФ предусмотрена ответственность за воспрепятствование движению транспортных средств и пешеходов, если возникла угроза жизни, здоровью и безопасности граждан, повреждения или уничтожения имущества.</w:t>
      </w:r>
    </w:p>
    <w:p w14:paraId="4390F7B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Перед тем, как принять решение участвовать или нет в публичном массовом мероприятии, необходимо внимательно ознакомиться с законом и убедиться в том, что мероприятие законно. Ваша безопасность и ответственность зависит от вашего выбора.</w:t>
      </w:r>
    </w:p>
    <w:p w14:paraId="2B7C363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5738DD2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4.</w:t>
      </w:r>
    </w:p>
    <w:p w14:paraId="3B89271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17AC815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РФ» установлено, что потенциально-опасные собаки – это собаки определенных пород, их гибриды и другие собаки, </w:t>
      </w:r>
      <w:r w:rsidRPr="00CF3063">
        <w:rPr>
          <w:rFonts w:ascii="Times New Roman" w:hAnsi="Times New Roman" w:cs="Times New Roman"/>
          <w:sz w:val="28"/>
          <w:szCs w:val="28"/>
        </w:rPr>
        <w:lastRenderedPageBreak/>
        <w:t>представляющие потенциальную опасность для жизни и здоровья человека и включенные в перечень потенциально опасных собак.</w:t>
      </w:r>
    </w:p>
    <w:p w14:paraId="4FEB5327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Согласно перечню, утвержденному Постановлением Правительства от 29.07.2019 №974, к потенциально опасным собакам относятся 12 пород собак: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акбаш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американский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бандог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амбульдог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бразильский бульдог,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Кутта, бульдог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чистокровный (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бэндог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волко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-собачьи гибриды,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волкособ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, гуль дог,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питмульмастиф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>, северокавказская собака, а также метисы этих пород.</w:t>
      </w:r>
    </w:p>
    <w:p w14:paraId="11E1E9D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Вышеуказанным законом в пункте 6 статьи 13 закреплено положение, согласно которому запрещается выгул потенциально опасных собак без намордника и поводка независимо от места выгула, за исключением случаев, если они находятся на огороженной территории, принадлежащей владельцу потенциально опасной собаки на праве собственности или ином законном основании. Помимо этого, о наличии этой собаки должна быть сделана предупреждающая надпись при входе на данную территорию.</w:t>
      </w:r>
    </w:p>
    <w:p w14:paraId="22D5B64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BBF7AD7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5.</w:t>
      </w:r>
    </w:p>
    <w:p w14:paraId="7BD88642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CA3916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Вопросы признания жилых помещений непригодными для проживания и многоквартирных домов аварийными и подлежащими сносу или реконструкции отнесены к исключительной компетенции межведомственной комиссии, создаваемой в зависимости от принадлежности жилого дома к соответствующему жилищному фонду федеральным органом исполнительной власти, органом исполнительной власти субъекта РФ или органом местного самоуправления.</w:t>
      </w:r>
    </w:p>
    <w:p w14:paraId="6A0F01C0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Граждане вправе оспорить в суде бездействие межведомственной комиссии и органа местного самоуправления по принятию решений, связанных с признанием жилого помещения непригодным для проживания и многоквартирного дома аварийным и подлежащим сносу или реконструкции.</w:t>
      </w:r>
    </w:p>
    <w:p w14:paraId="5CC305F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Заключение строительно-технической экспертизы будет являться одним из доказательств, имеющих значение для правильного рассмотрения и разрешения дела.</w:t>
      </w:r>
    </w:p>
    <w:p w14:paraId="40C84E5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случае, когда собственники жилых помещений в таком доме в предоставленный им срок не осуществили его снос или реконструкцию,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нужд.</w:t>
      </w:r>
    </w:p>
    <w:p w14:paraId="5F730EC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Орган государственной власти или местного самоуправления, принявший решение об изъятии земельного участка и жилого помещения, обязан выплатить собственнику жилого помещения в многоквартирном доме, признанном аварийным и подлежащем сносу, но не включенном в региональную адресную программу по переселению граждан из аварийного жилищного фонда, выкупную цену изымаемого жилого помещения.</w:t>
      </w:r>
    </w:p>
    <w:p w14:paraId="5C0A4BE5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Другое жилое помещение взамен изымаемого может быть предоставлено собственнику только при наличии соответствующего соглашения.</w:t>
      </w:r>
    </w:p>
    <w:p w14:paraId="120E701A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В случае если дом, в котором находится жилое помещение, занимаемое по договору социального найма, подлежит сносу, выселяемым из него гражданам органом, принявшими решение о сносе такого дома, предоставляются другие благоустроенные жилые помещения по договорам социального найма.</w:t>
      </w:r>
    </w:p>
    <w:p w14:paraId="4EEF5C1A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4FAD364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6.</w:t>
      </w:r>
    </w:p>
    <w:p w14:paraId="4308EE2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48A63C1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 началом туристического сезона возможно возобновление мошенничества в данной сфере правоотношений. У основной массы населения отпуск на курортах бывает раз в год или еще реже. Самое неприятное – это остаться без долгожданного отдыха.</w:t>
      </w:r>
    </w:p>
    <w:p w14:paraId="2C5D29D6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Недобросовестные лица пользуются доверчивостью и правовой безграмотностью туристов, что приводит к негативным последствиям. Можно выделить следующие типичные схемы обмана:</w:t>
      </w:r>
    </w:p>
    <w:p w14:paraId="0D1AAF8B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Предложение альтернативы. При бронировании жилья можно встретиться с неприятными моментами. Например, изначально предлагается одна квартира рядом с морем, а по приезду она может оказаться квартирой на другом конце города. Уставшие с дороги туристы, которые боятся упустить возможность, заселяются уже хоть куда-нибудь.</w:t>
      </w:r>
    </w:p>
    <w:p w14:paraId="53CD0ED5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Снятие квартиры у мошенников. Мошенники снимают жилье посуточно и встречают туристов на вокзале, предлагая более дешевое жилье. Оплату берут сразу за весь период проживания. На следующий день после визита хозяина оказывается, что квартира снята посуточно мошенниками.</w:t>
      </w:r>
    </w:p>
    <w:p w14:paraId="7CBEE91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Подделка сайтов туристических компаний, гостиниц. Мошенники создают точные копии популярных Интернет-сайтов, имеющих минимальные отличия от оригиналов. Оплата осуществляется на электронные кошельки мошенников либо банковские карты.</w:t>
      </w:r>
    </w:p>
    <w:p w14:paraId="43008D17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Как избежать мошенничества в сфере туризма.</w:t>
      </w:r>
    </w:p>
    <w:p w14:paraId="073189B2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позволяют бороться с мошенниками, разрабатывая различные способы противостояния им. Использование известных сервисов бронирования и резервирования позволяет избежать проблем в данной сфере.</w:t>
      </w:r>
    </w:p>
    <w:p w14:paraId="127C191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Например, забронировать место в отеле, гостинице, гостевом домике можно с помощью таких ресурсов в сети Интернет и в разных странах мира, а не только в России. Тем более данные сайты предоставляют широкий комплекс дополнительных услуг.</w:t>
      </w:r>
    </w:p>
    <w:p w14:paraId="3DDADC92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Если туроператор вызывает подозрения, необходимо тщательно проверять его. Туроператоры могут обанкротиться, а клиент – остаться без своих денег. Для того, чтобы предотвратить данную ситуацию, необходимо более внимательно относиться к туроператорам, а также турагентам, предоставляющих посреднические услуги в данной сфере. Необходимо тщательно изучать информацию о туроператоре, турагенте услугами которых клиент планирует воспользоваться (информацию можно получить из разных источников, в том числе из сети Интернет). </w:t>
      </w:r>
    </w:p>
    <w:p w14:paraId="104CB1BF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Проверить благонадежность туристической компании помогут отзывы. У большинства фирм есть страницы в социальных сетях – официальные аккаунты, где менеджеры отвечают на вопросы. Так можно уточнить официальные сайты компании, запросить интересующие сведения. Мошенники, как правило, обратной связи не предоставляют.</w:t>
      </w:r>
    </w:p>
    <w:p w14:paraId="694BA4A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каждом случае простите у турагента номер подтверждения брони. Затем Вы сможете зайти на сайт туроператора и проверить статус брони. Если такой нет, то и бронирование тура не происходило.</w:t>
      </w:r>
    </w:p>
    <w:p w14:paraId="15F8AAAF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Достоверно проверить туроператора можно по федеральному реестру. Операторы также на сайтах размещают информацию об агентах-партнерах. Если агентство отсутствует на сайте туроператора, то покупать путевку не стоит.</w:t>
      </w:r>
    </w:p>
    <w:p w14:paraId="7FB8B36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 xml:space="preserve">Необходимо делать </w:t>
      </w:r>
      <w:proofErr w:type="spellStart"/>
      <w:r w:rsidRPr="00CF3063">
        <w:rPr>
          <w:rFonts w:ascii="Times New Roman" w:hAnsi="Times New Roman" w:cs="Times New Roman"/>
          <w:sz w:val="28"/>
          <w:szCs w:val="28"/>
        </w:rPr>
        <w:t>принтскрины</w:t>
      </w:r>
      <w:proofErr w:type="spellEnd"/>
      <w:r w:rsidRPr="00CF3063">
        <w:rPr>
          <w:rFonts w:ascii="Times New Roman" w:hAnsi="Times New Roman" w:cs="Times New Roman"/>
          <w:sz w:val="28"/>
          <w:szCs w:val="28"/>
        </w:rPr>
        <w:t xml:space="preserve"> страниц, сохранять чек-оплаты, номера карт при переводе.</w:t>
      </w:r>
    </w:p>
    <w:p w14:paraId="6BC70FE4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Если мошенничество произошло, рекомендуем незамедлительно обращаться в правоохранительные органы, потому что в данной ситуации речь идет уже об уголовном преследовании.</w:t>
      </w:r>
    </w:p>
    <w:p w14:paraId="4EB994B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408BFAB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7.</w:t>
      </w:r>
    </w:p>
    <w:p w14:paraId="551D1E95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592B228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Предложено внести изменения в Федеральный закон «О дополнительных мерах государственной поддержки семей, имеющих детей» в соответствии с которым право на дополнительные меры государственной поддержки будет распространено на мужчин:</w:t>
      </w:r>
    </w:p>
    <w:p w14:paraId="66D789A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являющихся отцами (усыновителями) второго, третьего ребенка или последующих детей, рожденных после 1 января 2007 года;</w:t>
      </w:r>
    </w:p>
    <w:p w14:paraId="75C9916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- являющихся отцами (усыновителями) первого ребенка, рожденного после 1 января 2020 года.</w:t>
      </w:r>
    </w:p>
    <w:p w14:paraId="50DB26C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При этом, право на получение мер социальной поддержки будет возникать в случае смерти женщины не являющейся гражданкой Российской Федерации, родившей детей, либо объявления ее умершей.</w:t>
      </w:r>
    </w:p>
    <w:p w14:paraId="026B99E8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Также, в документе оговорена возможность перехода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14:paraId="74FC0530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настоящее время указанный законопроект находится в стадии рассмотрения.</w:t>
      </w:r>
    </w:p>
    <w:p w14:paraId="035FED37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121C1B3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8.</w:t>
      </w:r>
    </w:p>
    <w:p w14:paraId="5B4DDF35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5578CB3F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С 1 марта 2022 года вступили в силу изменения в Федеральный закон от 13.12.1996 № 150-ФЗ «Об оружии».</w:t>
      </w:r>
    </w:p>
    <w:p w14:paraId="161A054F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 законе используются новые понятия гладкоствольное огнестрельное оружие, спусковой механизм, ударный механизм, переделка оружия и пр.</w:t>
      </w:r>
    </w:p>
    <w:p w14:paraId="7F4A5DDE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В соответствии с внесенными изменениями, оружие отнесено к источнику повышенной опасности.</w:t>
      </w:r>
    </w:p>
    <w:p w14:paraId="63001A5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Право на приобретение охотничьего оружия, огнестрельного гладкоствольного длинноствольного оружия самообороны теперь по общему правилу имеют граждане Российской Федерации, достигшие возраста 21 года и граждане, не достигшие указанного возраста, но прошедшие либо проходящие военную службу.</w:t>
      </w:r>
    </w:p>
    <w:p w14:paraId="1600406C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2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14:paraId="22B43286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Запрещено приобретение, хранение, ношение и использование оружия, тем кто не прошел медосвидетельствование на наличие противопоказаний. В него войдут психиатрическое освидетельствование, а также анализы на наркотики и психотропные вещества.</w:t>
      </w:r>
    </w:p>
    <w:p w14:paraId="7602F680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При этом, медосмотр необходимо будет проходить раз в пять лет тем, кто покупает оружие или уже владеет им. Пройти процедуру можно только в государственной или муниципальной медицинской организации.</w:t>
      </w:r>
    </w:p>
    <w:p w14:paraId="6AB772B3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1AB833F1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27AD6225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9.</w:t>
      </w:r>
    </w:p>
    <w:p w14:paraId="419AE4C2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6E46AC9B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Граждане вправе претендовать на компенсацию морального вреда, в случае если причинены физические или нравственные страдания действиями, нарушающими личные неимущественные или имущественные права либо посягающими на принадлежащие нематериальные блага, а также в других установленных случаях. При этом в удовлетворении требования о компенсации морального вреда не может быть отказано по причине того, что, например, невозможно точно установить характер и степень телесных повреждений (статья 151 Гражданского кодекса Российской Федерации (далее – ГК РФ)</w:t>
      </w:r>
    </w:p>
    <w:p w14:paraId="2858B71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Компенсация морального вреда согласно ст. 1100 ГК РФ осуществляется независимо от вины причинителя вреда в случаях, когда:</w:t>
      </w:r>
    </w:p>
    <w:p w14:paraId="6E75904D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вред причинен жизни или здоровью гражданина источником повышенной опасности; 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 вред причинен распространением сведений, порочащих честь, достоинство и деловую репутацию; в иных случаях, предусмотренных законом.</w:t>
      </w:r>
    </w:p>
    <w:p w14:paraId="2F2DBFBA" w14:textId="77777777" w:rsidR="000B6082" w:rsidRPr="00CF3063" w:rsidRDefault="000B6082" w:rsidP="000B6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t>Гражданин может требовать компенсации морального вреда в любом размере.</w:t>
      </w:r>
    </w:p>
    <w:p w14:paraId="09210FD3" w14:textId="77777777" w:rsidR="000B6082" w:rsidRPr="00CF3063" w:rsidRDefault="000B6082" w:rsidP="000B6082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CF3063">
        <w:rPr>
          <w:rFonts w:ascii="Times New Roman" w:hAnsi="Times New Roman" w:cs="Times New Roman"/>
          <w:sz w:val="28"/>
          <w:szCs w:val="28"/>
        </w:rPr>
        <w:lastRenderedPageBreak/>
        <w:t>Тем не менее при определении размера компенсации суд принимает во внимание степень вины нарушителя, учитывает характер физических и нравственных страданий, связанных с индивидуальными особенностями потерпевшего, а также требования разумности и справедливости (п. 2 ст. 1101 ГК РФ).</w:t>
      </w:r>
    </w:p>
    <w:p w14:paraId="23C01417" w14:textId="77777777" w:rsidR="00CF2562" w:rsidRDefault="00CF2562"/>
    <w:sectPr w:rsidR="00CF2562" w:rsidSect="001168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62"/>
    <w:rsid w:val="00063B2E"/>
    <w:rsid w:val="000B6082"/>
    <w:rsid w:val="00C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284B"/>
  <w15:chartTrackingRefBased/>
  <w15:docId w15:val="{98AF1720-91B7-4BE8-BBA6-ACD4C791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Раткина Екатерина Леонидовна</dc:creator>
  <cp:keywords/>
  <dc:description/>
  <cp:lastModifiedBy>Раткина Екатерина Леонидовна</cp:lastModifiedBy>
  <cp:revision>2</cp:revision>
  <dcterms:created xsi:type="dcterms:W3CDTF">2022-05-20T06:19:00Z</dcterms:created>
  <dcterms:modified xsi:type="dcterms:W3CDTF">2022-05-20T08:04:00Z</dcterms:modified>
</cp:coreProperties>
</file>