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5" w:rsidRPr="00CF342C" w:rsidRDefault="00821935" w:rsidP="00CF342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342C">
        <w:rPr>
          <w:rFonts w:ascii="Times New Roman" w:hAnsi="Times New Roman"/>
          <w:b/>
          <w:sz w:val="28"/>
          <w:szCs w:val="28"/>
        </w:rPr>
        <w:t xml:space="preserve">Уважаемые депутаты, </w:t>
      </w:r>
    </w:p>
    <w:p w:rsidR="00821935" w:rsidRPr="00CF342C" w:rsidRDefault="00821935" w:rsidP="00CF342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42C">
        <w:rPr>
          <w:rFonts w:ascii="Times New Roman" w:hAnsi="Times New Roman"/>
          <w:b/>
          <w:sz w:val="28"/>
          <w:szCs w:val="28"/>
        </w:rPr>
        <w:t>уважаемые присутствующие, уважаемые коллеги!</w:t>
      </w:r>
    </w:p>
    <w:p w:rsidR="00821935" w:rsidRPr="00CF342C" w:rsidRDefault="00821935" w:rsidP="00CF34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935" w:rsidRPr="00CF342C" w:rsidRDefault="00821935" w:rsidP="00CF3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 xml:space="preserve">В начале я позволю себе небольшое отступление. Это мой первый подобный отчет перед вами в качестве директора государственного  учреждения, тем более на эту должность я назначена всего несколько дней назад. Поэтому заранее  прошу понять меня и простить за возможные недочеты в моем выступлении. </w:t>
      </w:r>
    </w:p>
    <w:p w:rsidR="00821935" w:rsidRPr="00CF342C" w:rsidRDefault="00821935" w:rsidP="00CF3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>За отчётный период в нашем районе был проведен значительный объем работ по выполнению городских, окружных и районных программ, направленных на повышение качества жизни и безопасности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42C">
        <w:rPr>
          <w:rFonts w:ascii="Times New Roman" w:hAnsi="Times New Roman"/>
          <w:sz w:val="28"/>
          <w:szCs w:val="28"/>
        </w:rPr>
        <w:t>Вся работа проводилась в строгом соответствии с объемами и финансированием, утвержденными на заседания Совета депутатов района и при тесном взаимодействии с ними.</w:t>
      </w:r>
    </w:p>
    <w:p w:rsidR="00821935" w:rsidRPr="00CF342C" w:rsidRDefault="00821935" w:rsidP="00CF3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>Думаю не лишним, будет довести до вашего сведения основные данные о нашем учреждении.</w:t>
      </w:r>
    </w:p>
    <w:p w:rsidR="00821935" w:rsidRPr="00CF342C" w:rsidRDefault="00821935" w:rsidP="00CF34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 xml:space="preserve">         ГБУ «Жилищник района Лианозово» было создано  02 июня 2015года.</w:t>
      </w:r>
    </w:p>
    <w:p w:rsidR="00821935" w:rsidRDefault="00821935" w:rsidP="00925D7E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>На балансе и эксплуатации ГБУ находится 128 дворовый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42C">
        <w:rPr>
          <w:rFonts w:ascii="Times New Roman" w:hAnsi="Times New Roman"/>
          <w:sz w:val="28"/>
          <w:szCs w:val="28"/>
        </w:rPr>
        <w:t>общей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42C">
        <w:rPr>
          <w:rFonts w:ascii="Times New Roman" w:hAnsi="Times New Roman"/>
          <w:b/>
          <w:sz w:val="28"/>
          <w:szCs w:val="28"/>
        </w:rPr>
        <w:t>1 млн. 104,0 тыс. кв. м.</w:t>
      </w:r>
      <w:r w:rsidRPr="00CF342C">
        <w:rPr>
          <w:rFonts w:ascii="Times New Roman" w:hAnsi="Times New Roman"/>
          <w:sz w:val="28"/>
          <w:szCs w:val="28"/>
        </w:rPr>
        <w:t xml:space="preserve">Из них: площадь механизированной уборки дворовых территорий, составляет </w:t>
      </w:r>
      <w:r w:rsidRPr="00DC1139">
        <w:rPr>
          <w:rFonts w:ascii="Times New Roman" w:hAnsi="Times New Roman"/>
          <w:sz w:val="28"/>
          <w:szCs w:val="28"/>
        </w:rPr>
        <w:t xml:space="preserve">-     </w:t>
      </w:r>
      <w:r>
        <w:rPr>
          <w:rFonts w:ascii="Times New Roman" w:hAnsi="Times New Roman"/>
          <w:b/>
          <w:sz w:val="28"/>
          <w:szCs w:val="28"/>
        </w:rPr>
        <w:t xml:space="preserve">113,0 </w:t>
      </w:r>
      <w:r w:rsidRPr="00DC1139">
        <w:rPr>
          <w:rFonts w:ascii="Times New Roman" w:hAnsi="Times New Roman"/>
          <w:b/>
          <w:sz w:val="28"/>
          <w:szCs w:val="28"/>
        </w:rPr>
        <w:t xml:space="preserve">тыс. </w:t>
      </w:r>
      <w:r w:rsidRPr="00DC1139">
        <w:rPr>
          <w:rFonts w:ascii="Times New Roman" w:hAnsi="Times New Roman"/>
          <w:sz w:val="28"/>
          <w:szCs w:val="28"/>
        </w:rPr>
        <w:t>кв.м.;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139">
        <w:rPr>
          <w:rFonts w:ascii="Times New Roman" w:hAnsi="Times New Roman"/>
          <w:sz w:val="28"/>
          <w:szCs w:val="28"/>
        </w:rPr>
        <w:t>площадь ручной уборки в летний период –</w:t>
      </w:r>
      <w:r w:rsidRPr="00DC1139">
        <w:rPr>
          <w:rFonts w:ascii="Times New Roman" w:hAnsi="Times New Roman"/>
          <w:b/>
          <w:sz w:val="28"/>
          <w:szCs w:val="28"/>
        </w:rPr>
        <w:t>989,0 тыс</w:t>
      </w:r>
      <w:r>
        <w:rPr>
          <w:rFonts w:ascii="Times New Roman" w:hAnsi="Times New Roman"/>
          <w:sz w:val="28"/>
          <w:szCs w:val="28"/>
        </w:rPr>
        <w:t>.</w:t>
      </w:r>
      <w:r w:rsidRPr="00DC1139">
        <w:rPr>
          <w:rFonts w:ascii="Times New Roman" w:hAnsi="Times New Roman"/>
          <w:sz w:val="28"/>
          <w:szCs w:val="28"/>
        </w:rPr>
        <w:t>кв.м, в зимний –</w:t>
      </w:r>
      <w:r w:rsidRPr="00DC1139">
        <w:rPr>
          <w:rFonts w:ascii="Times New Roman" w:hAnsi="Times New Roman"/>
          <w:b/>
          <w:sz w:val="28"/>
          <w:szCs w:val="28"/>
        </w:rPr>
        <w:t xml:space="preserve">365 тыс. </w:t>
      </w:r>
      <w:r w:rsidRPr="00DC1139">
        <w:rPr>
          <w:rFonts w:ascii="Times New Roman" w:hAnsi="Times New Roman"/>
          <w:sz w:val="28"/>
          <w:szCs w:val="28"/>
        </w:rPr>
        <w:t xml:space="preserve">кв.м. Кроме того  на территории района Лианозово  имеется </w:t>
      </w:r>
      <w:r w:rsidRPr="00DC1139">
        <w:rPr>
          <w:rFonts w:ascii="Times New Roman" w:hAnsi="Times New Roman"/>
          <w:b/>
          <w:sz w:val="28"/>
          <w:szCs w:val="28"/>
        </w:rPr>
        <w:t>23</w:t>
      </w:r>
      <w:r w:rsidRPr="00DC1139">
        <w:rPr>
          <w:rFonts w:ascii="Times New Roman" w:hAnsi="Times New Roman"/>
          <w:sz w:val="28"/>
          <w:szCs w:val="28"/>
        </w:rPr>
        <w:t>объекта 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139">
        <w:rPr>
          <w:rFonts w:ascii="Times New Roman" w:hAnsi="Times New Roman"/>
          <w:sz w:val="28"/>
          <w:szCs w:val="28"/>
        </w:rPr>
        <w:t>общей площадью -</w:t>
      </w:r>
      <w:r w:rsidRPr="00DC1139">
        <w:rPr>
          <w:rFonts w:ascii="Times New Roman" w:hAnsi="Times New Roman"/>
          <w:b/>
          <w:sz w:val="28"/>
          <w:szCs w:val="28"/>
        </w:rPr>
        <w:t>603 тыс.</w:t>
      </w:r>
      <w:r w:rsidRPr="00DC1139">
        <w:rPr>
          <w:rFonts w:ascii="Times New Roman" w:hAnsi="Times New Roman"/>
          <w:sz w:val="28"/>
          <w:szCs w:val="28"/>
        </w:rPr>
        <w:t xml:space="preserve"> кв. м. Также ГБУ  осуществляет комплексное содержание  </w:t>
      </w:r>
      <w:r w:rsidRPr="00DC1139">
        <w:rPr>
          <w:rFonts w:ascii="Times New Roman" w:hAnsi="Times New Roman"/>
          <w:b/>
          <w:sz w:val="28"/>
          <w:szCs w:val="28"/>
        </w:rPr>
        <w:t>35-и</w:t>
      </w:r>
      <w:r w:rsidRPr="00DC1139">
        <w:rPr>
          <w:rFonts w:ascii="Times New Roman" w:hAnsi="Times New Roman"/>
          <w:sz w:val="28"/>
          <w:szCs w:val="28"/>
        </w:rPr>
        <w:t xml:space="preserve">объектов дорожного хозяйства общей площадью </w:t>
      </w:r>
      <w:r w:rsidRPr="00DC1139">
        <w:rPr>
          <w:rFonts w:ascii="Times New Roman" w:hAnsi="Times New Roman"/>
          <w:b/>
          <w:sz w:val="28"/>
          <w:szCs w:val="28"/>
        </w:rPr>
        <w:t xml:space="preserve">230 тыс. </w:t>
      </w:r>
      <w:r w:rsidRPr="00DC1139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342C">
        <w:rPr>
          <w:rFonts w:ascii="Times New Roman" w:hAnsi="Times New Roman"/>
          <w:sz w:val="28"/>
          <w:szCs w:val="28"/>
        </w:rPr>
        <w:t>В управлении и обслуживании ГБУ района Лианозовонаходятся</w:t>
      </w:r>
      <w:r w:rsidRPr="00DC1139">
        <w:rPr>
          <w:rFonts w:ascii="Times New Roman" w:hAnsi="Times New Roman"/>
          <w:sz w:val="28"/>
          <w:szCs w:val="28"/>
        </w:rPr>
        <w:t>120многоквартирных</w:t>
      </w:r>
      <w:r w:rsidRPr="00CF342C">
        <w:rPr>
          <w:rFonts w:ascii="Times New Roman" w:hAnsi="Times New Roman"/>
          <w:sz w:val="28"/>
          <w:szCs w:val="28"/>
        </w:rPr>
        <w:t xml:space="preserve">жилых домов общей площадью </w:t>
      </w:r>
      <w:r w:rsidRPr="00DC1139">
        <w:rPr>
          <w:rFonts w:ascii="Times New Roman" w:hAnsi="Times New Roman"/>
          <w:b/>
          <w:sz w:val="28"/>
          <w:szCs w:val="28"/>
        </w:rPr>
        <w:t>1 млн. 366 тыс.</w:t>
      </w:r>
      <w:r w:rsidRPr="00DC1139">
        <w:rPr>
          <w:rFonts w:ascii="Times New Roman" w:hAnsi="Times New Roman"/>
          <w:sz w:val="28"/>
          <w:szCs w:val="28"/>
        </w:rPr>
        <w:t xml:space="preserve">кв.м,- </w:t>
      </w:r>
      <w:r w:rsidRPr="00DC1139">
        <w:rPr>
          <w:rFonts w:ascii="Times New Roman" w:hAnsi="Times New Roman"/>
          <w:b/>
          <w:sz w:val="28"/>
          <w:szCs w:val="28"/>
        </w:rPr>
        <w:t>451</w:t>
      </w:r>
      <w:r w:rsidRPr="00CF342C">
        <w:rPr>
          <w:rFonts w:ascii="Times New Roman" w:hAnsi="Times New Roman"/>
          <w:sz w:val="28"/>
          <w:szCs w:val="28"/>
        </w:rPr>
        <w:t xml:space="preserve">подъезд. </w:t>
      </w:r>
    </w:p>
    <w:p w:rsidR="00821935" w:rsidRDefault="00821935" w:rsidP="004005FB">
      <w:r w:rsidRPr="00CF34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году средняя</w:t>
      </w:r>
      <w:r w:rsidRPr="00CF342C">
        <w:rPr>
          <w:rFonts w:ascii="Times New Roman" w:hAnsi="Times New Roman"/>
          <w:sz w:val="28"/>
          <w:szCs w:val="28"/>
        </w:rPr>
        <w:t xml:space="preserve"> численность сотрудни</w:t>
      </w:r>
      <w:r>
        <w:rPr>
          <w:rFonts w:ascii="Times New Roman" w:hAnsi="Times New Roman"/>
          <w:sz w:val="28"/>
          <w:szCs w:val="28"/>
        </w:rPr>
        <w:t>ков нашего учреждения составляла –</w:t>
      </w:r>
      <w:r w:rsidRPr="00925D7E">
        <w:rPr>
          <w:rFonts w:ascii="Times New Roman" w:hAnsi="Times New Roman"/>
          <w:sz w:val="28"/>
          <w:szCs w:val="28"/>
        </w:rPr>
        <w:t>838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925D7E">
        <w:rPr>
          <w:rFonts w:ascii="Times New Roman" w:hAnsi="Times New Roman"/>
          <w:sz w:val="28"/>
          <w:szCs w:val="28"/>
        </w:rPr>
        <w:t>,  из них 728</w:t>
      </w:r>
      <w:r w:rsidRPr="004005FB">
        <w:rPr>
          <w:rFonts w:ascii="Times New Roman" w:hAnsi="Times New Roman"/>
          <w:sz w:val="28"/>
          <w:szCs w:val="28"/>
        </w:rPr>
        <w:t>работников рабочих специальностей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821935" w:rsidRPr="00925D7E" w:rsidRDefault="00821935" w:rsidP="00925D7E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D7E">
        <w:rPr>
          <w:rFonts w:ascii="Times New Roman" w:hAnsi="Times New Roman"/>
          <w:color w:val="000000"/>
          <w:sz w:val="28"/>
          <w:szCs w:val="28"/>
        </w:rPr>
        <w:t>Текучесть кадров на сегодняшний день в нашем учреждении минимальная.</w:t>
      </w:r>
    </w:p>
    <w:p w:rsidR="00821935" w:rsidRPr="00925D7E" w:rsidRDefault="00821935" w:rsidP="00925D7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25D7E">
        <w:rPr>
          <w:rFonts w:ascii="Times New Roman" w:hAnsi="Times New Roman"/>
          <w:color w:val="000000"/>
          <w:sz w:val="28"/>
          <w:szCs w:val="28"/>
        </w:rPr>
        <w:t>Средняя з</w:t>
      </w:r>
      <w:r>
        <w:rPr>
          <w:rFonts w:ascii="Times New Roman" w:hAnsi="Times New Roman"/>
          <w:color w:val="000000"/>
          <w:sz w:val="28"/>
          <w:szCs w:val="28"/>
        </w:rPr>
        <w:t xml:space="preserve">аработная </w:t>
      </w:r>
      <w:r w:rsidRPr="00925D7E"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>ата основного персонала</w:t>
      </w:r>
      <w:r w:rsidRPr="00925D7E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25D7E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25D7E">
        <w:rPr>
          <w:rFonts w:ascii="Times New Roman" w:hAnsi="Times New Roman"/>
          <w:color w:val="000000"/>
          <w:sz w:val="28"/>
          <w:szCs w:val="28"/>
        </w:rPr>
        <w:t xml:space="preserve"> около 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360</w:t>
      </w:r>
      <w:r w:rsidRPr="00925D7E">
        <w:rPr>
          <w:rFonts w:ascii="Times New Roman" w:hAnsi="Times New Roman"/>
          <w:bCs/>
          <w:color w:val="000000"/>
          <w:sz w:val="28"/>
          <w:szCs w:val="28"/>
        </w:rPr>
        <w:t xml:space="preserve"> руб.</w:t>
      </w:r>
    </w:p>
    <w:p w:rsidR="00821935" w:rsidRDefault="00821935" w:rsidP="00CF342C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 xml:space="preserve">Для уборки и содержания дворовых территорий, внутриквартальных проездов и объектов дорожного хозяйства в учреждении имеется </w:t>
      </w:r>
      <w:r w:rsidRPr="00C90D99">
        <w:rPr>
          <w:rFonts w:ascii="Times New Roman" w:hAnsi="Times New Roman"/>
          <w:b/>
          <w:sz w:val="28"/>
          <w:szCs w:val="28"/>
        </w:rPr>
        <w:t>43</w:t>
      </w:r>
      <w:r w:rsidRPr="00C90D99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спецтехники. Из них </w:t>
      </w:r>
      <w:r w:rsidRPr="00C90D99">
        <w:rPr>
          <w:rFonts w:ascii="Times New Roman" w:hAnsi="Times New Roman"/>
          <w:b/>
          <w:sz w:val="28"/>
          <w:szCs w:val="28"/>
        </w:rPr>
        <w:t>29</w:t>
      </w:r>
      <w:r w:rsidRPr="00294158">
        <w:rPr>
          <w:rFonts w:ascii="Times New Roman" w:hAnsi="Times New Roman"/>
          <w:sz w:val="28"/>
          <w:szCs w:val="28"/>
        </w:rPr>
        <w:t xml:space="preserve"> единиц, используе</w:t>
      </w:r>
      <w:r>
        <w:rPr>
          <w:rFonts w:ascii="Times New Roman" w:hAnsi="Times New Roman"/>
          <w:sz w:val="28"/>
          <w:szCs w:val="28"/>
        </w:rPr>
        <w:t>тся</w:t>
      </w:r>
      <w:r w:rsidRPr="00294158">
        <w:rPr>
          <w:rFonts w:ascii="Times New Roman" w:hAnsi="Times New Roman"/>
          <w:sz w:val="28"/>
          <w:szCs w:val="28"/>
        </w:rPr>
        <w:t xml:space="preserve"> в зимний период</w:t>
      </w:r>
      <w:r>
        <w:rPr>
          <w:rFonts w:ascii="Times New Roman" w:hAnsi="Times New Roman"/>
          <w:sz w:val="28"/>
          <w:szCs w:val="28"/>
        </w:rPr>
        <w:t>,</w:t>
      </w:r>
      <w:r w:rsidRPr="00C90D99">
        <w:rPr>
          <w:rFonts w:ascii="Times New Roman" w:hAnsi="Times New Roman"/>
          <w:b/>
          <w:sz w:val="28"/>
          <w:szCs w:val="28"/>
        </w:rPr>
        <w:t>42</w:t>
      </w:r>
      <w:r w:rsidRPr="00294158">
        <w:rPr>
          <w:rFonts w:ascii="Times New Roman" w:hAnsi="Times New Roman"/>
          <w:sz w:val="28"/>
          <w:szCs w:val="28"/>
        </w:rPr>
        <w:t xml:space="preserve">  единицы </w:t>
      </w:r>
      <w:r>
        <w:rPr>
          <w:rFonts w:ascii="Times New Roman" w:hAnsi="Times New Roman"/>
          <w:sz w:val="28"/>
          <w:szCs w:val="28"/>
        </w:rPr>
        <w:t>спец</w:t>
      </w:r>
      <w:r w:rsidRPr="00294158">
        <w:rPr>
          <w:rFonts w:ascii="Times New Roman" w:hAnsi="Times New Roman"/>
          <w:sz w:val="28"/>
          <w:szCs w:val="28"/>
        </w:rPr>
        <w:t xml:space="preserve">техники </w:t>
      </w:r>
      <w:r>
        <w:rPr>
          <w:rFonts w:ascii="Times New Roman" w:hAnsi="Times New Roman"/>
          <w:sz w:val="28"/>
          <w:szCs w:val="28"/>
        </w:rPr>
        <w:t xml:space="preserve">используется </w:t>
      </w:r>
      <w:r w:rsidRPr="00294158">
        <w:rPr>
          <w:rFonts w:ascii="Times New Roman" w:hAnsi="Times New Roman"/>
          <w:sz w:val="28"/>
          <w:szCs w:val="28"/>
        </w:rPr>
        <w:t>в летний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821935" w:rsidRPr="00D5155F" w:rsidRDefault="00821935" w:rsidP="00796829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2018 году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D5155F">
        <w:rPr>
          <w:rFonts w:ascii="Times New Roman" w:hAnsi="Times New Roman"/>
          <w:bCs/>
          <w:sz w:val="28"/>
          <w:szCs w:val="28"/>
        </w:rPr>
        <w:t xml:space="preserve">а выполнение работ по благоустройству территорий района Лианозово были </w:t>
      </w:r>
      <w:r w:rsidRPr="00D5155F">
        <w:rPr>
          <w:rFonts w:ascii="Times New Roman" w:hAnsi="Times New Roman"/>
          <w:color w:val="000000"/>
          <w:sz w:val="28"/>
          <w:szCs w:val="28"/>
        </w:rPr>
        <w:t>выделенные финансовые средства в общем объеме:</w:t>
      </w:r>
      <w:r w:rsidRPr="00D5155F">
        <w:rPr>
          <w:rFonts w:ascii="Times New Roman" w:hAnsi="Times New Roman"/>
          <w:b/>
          <w:color w:val="000000"/>
          <w:sz w:val="28"/>
          <w:szCs w:val="28"/>
        </w:rPr>
        <w:t>92 млн. 113 тыс. руб.</w:t>
      </w:r>
      <w:r w:rsidRPr="00D5155F">
        <w:rPr>
          <w:rFonts w:ascii="Times New Roman" w:hAnsi="Times New Roman"/>
          <w:color w:val="000000"/>
          <w:sz w:val="28"/>
          <w:szCs w:val="28"/>
        </w:rPr>
        <w:t xml:space="preserve"> в том числе по источникам финансирования:</w:t>
      </w:r>
    </w:p>
    <w:p w:rsidR="00821935" w:rsidRPr="00CF342C" w:rsidRDefault="00821935" w:rsidP="00CF342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Средства стимулирования управ районов – 849-ПП;</w:t>
      </w:r>
    </w:p>
    <w:p w:rsidR="00821935" w:rsidRPr="00CF342C" w:rsidRDefault="00821935" w:rsidP="00CF342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Средства социально-экономического развития – 507-ПП;</w:t>
      </w:r>
    </w:p>
    <w:p w:rsidR="00821935" w:rsidRPr="00CF342C" w:rsidRDefault="00821935" w:rsidP="00CF342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Средства по ГП столичное образование;</w:t>
      </w:r>
    </w:p>
    <w:p w:rsidR="00821935" w:rsidRPr="00CF342C" w:rsidRDefault="00821935" w:rsidP="00CF342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Средства на выполнение АБП большими картами.</w:t>
      </w:r>
    </w:p>
    <w:p w:rsidR="00821935" w:rsidRPr="00CF342C" w:rsidRDefault="00821935" w:rsidP="00CF3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342C">
        <w:rPr>
          <w:rFonts w:ascii="Times New Roman" w:hAnsi="Times New Roman"/>
          <w:b/>
          <w:color w:val="000000"/>
          <w:sz w:val="28"/>
          <w:szCs w:val="28"/>
        </w:rPr>
        <w:t>Данные средства направлены:</w:t>
      </w:r>
    </w:p>
    <w:p w:rsidR="00821935" w:rsidRPr="00CF342C" w:rsidRDefault="00821935" w:rsidP="00CF3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- 42,55 млн. руб. – заработная плата с налогами, что составляет 46% от лимита;</w:t>
      </w:r>
    </w:p>
    <w:p w:rsidR="00821935" w:rsidRPr="00CF342C" w:rsidRDefault="00821935" w:rsidP="00CF3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- 22,68 млн. руб. – закупка асфальтобетонной смеси, бортового камня, сопутствующих материалов для ремонта асфальтобетонного покрытия;</w:t>
      </w:r>
    </w:p>
    <w:p w:rsidR="00821935" w:rsidRPr="00CF342C" w:rsidRDefault="00821935" w:rsidP="00CF3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- 7,74 млн. руб. – закупка резиновой крошки и сопутствующих материалов для устройства оснований детских площадок;</w:t>
      </w:r>
    </w:p>
    <w:p w:rsidR="00821935" w:rsidRPr="00CF342C" w:rsidRDefault="00821935" w:rsidP="00CF3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>- 8,81 млн. руб. – установка МАФ;</w:t>
      </w:r>
    </w:p>
    <w:p w:rsidR="00821935" w:rsidRPr="00CF342C" w:rsidRDefault="00821935" w:rsidP="00CF3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color w:val="000000"/>
          <w:sz w:val="28"/>
          <w:szCs w:val="28"/>
        </w:rPr>
        <w:t xml:space="preserve">-10,33  млн. руб. - закупка прочих материалов, приобретение оборудования, привлечение спец.техники для выполнения работ по благоустройству </w:t>
      </w:r>
      <w:r w:rsidRPr="00CF342C">
        <w:rPr>
          <w:rFonts w:ascii="Times New Roman" w:hAnsi="Times New Roman"/>
          <w:sz w:val="28"/>
          <w:szCs w:val="28"/>
        </w:rPr>
        <w:t>территории района Лианозово собственными силами.</w:t>
      </w:r>
    </w:p>
    <w:p w:rsidR="00821935" w:rsidRPr="00CF342C" w:rsidRDefault="00821935" w:rsidP="00CF34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342C">
        <w:rPr>
          <w:rFonts w:ascii="Times New Roman" w:hAnsi="Times New Roman"/>
          <w:sz w:val="28"/>
          <w:szCs w:val="28"/>
        </w:rPr>
        <w:t>В 2018 году ГБУ «Жилищник района Лианозово» был выполнен значительный объемследующих работ собственными силами:</w:t>
      </w:r>
    </w:p>
    <w:p w:rsidR="00821935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A806F3">
        <w:rPr>
          <w:rFonts w:ascii="Times New Roman" w:hAnsi="Times New Roman"/>
          <w:bCs/>
          <w:sz w:val="28"/>
          <w:szCs w:val="28"/>
        </w:rPr>
        <w:t xml:space="preserve">В 2018 году в районе Лианозово было выполнено благоустройство                      8-ми дворовых территорий (включая ремонт </w:t>
      </w:r>
      <w:r>
        <w:rPr>
          <w:rFonts w:ascii="Times New Roman" w:hAnsi="Times New Roman"/>
          <w:bCs/>
          <w:sz w:val="28"/>
          <w:szCs w:val="28"/>
        </w:rPr>
        <w:t xml:space="preserve">7-ми </w:t>
      </w:r>
      <w:r w:rsidRPr="00A806F3">
        <w:rPr>
          <w:rFonts w:ascii="Times New Roman" w:hAnsi="Times New Roman"/>
          <w:bCs/>
          <w:sz w:val="28"/>
          <w:szCs w:val="28"/>
        </w:rPr>
        <w:t xml:space="preserve">детских и спортивных площадок) за счет средств стимулирования управ районов, 4 детских площадок за счет средств социально-экономического развития района, выполнен ремонт асфальтобетонного покрытия на 18-ти адресах большими картами, проведена реконструкция 30 контейнерных площадок за счет средств стимулирования управы, реконструкция 2-х спортплощадок и выполнено благоустройство 2-х детских садов силами ГБУ «Жилищник района Лианозово». </w:t>
      </w:r>
    </w:p>
    <w:p w:rsidR="00821935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1935" w:rsidRPr="00796829" w:rsidRDefault="00821935" w:rsidP="002629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6829">
        <w:rPr>
          <w:rFonts w:ascii="Times New Roman" w:hAnsi="Times New Roman"/>
          <w:b/>
          <w:color w:val="000000"/>
          <w:sz w:val="28"/>
          <w:szCs w:val="28"/>
        </w:rPr>
        <w:t xml:space="preserve">Стимулирование управ районов  </w:t>
      </w:r>
    </w:p>
    <w:p w:rsidR="00821935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счет средств стимулирования управ районов было выполнено: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ремонт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 xml:space="preserve"> 17 114 кв.м</w:t>
      </w: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асфальтобетонного покрытия, 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замена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>184 ед.</w:t>
      </w: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 малых архитектурных форм, 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 ремонт резинового покрытия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площадок </w:t>
      </w: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 xml:space="preserve">3340 кв.м, 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реконструкция </w:t>
      </w:r>
      <w:r>
        <w:rPr>
          <w:rFonts w:ascii="Times New Roman" w:hAnsi="Times New Roman"/>
          <w:bCs/>
          <w:color w:val="000000"/>
          <w:sz w:val="28"/>
          <w:szCs w:val="28"/>
        </w:rPr>
        <w:t>дворовых фонтанов</w:t>
      </w: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>2 шт.</w:t>
      </w:r>
    </w:p>
    <w:p w:rsidR="00821935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29EB">
        <w:rPr>
          <w:rFonts w:ascii="Times New Roman" w:hAnsi="Times New Roman"/>
          <w:b/>
          <w:bCs/>
          <w:sz w:val="28"/>
          <w:szCs w:val="28"/>
        </w:rPr>
        <w:t>По результатам голосования жителей на портале «Активный гражданин» проведено благоустройство междворового пространства по следующим адресам: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2629EB">
        <w:rPr>
          <w:rFonts w:ascii="Times New Roman" w:hAnsi="Times New Roman"/>
          <w:bCs/>
          <w:sz w:val="28"/>
          <w:szCs w:val="28"/>
        </w:rPr>
        <w:t xml:space="preserve">- </w:t>
      </w:r>
      <w:r w:rsidRPr="002629EB">
        <w:rPr>
          <w:rFonts w:ascii="Times New Roman" w:hAnsi="Times New Roman"/>
          <w:b/>
          <w:bCs/>
          <w:sz w:val="28"/>
          <w:szCs w:val="28"/>
          <w:u w:val="single"/>
        </w:rPr>
        <w:t>ул. Абрамцевская, д. 16Б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629EB">
        <w:rPr>
          <w:rFonts w:ascii="Times New Roman" w:hAnsi="Times New Roman"/>
          <w:bCs/>
          <w:i/>
          <w:sz w:val="24"/>
          <w:szCs w:val="24"/>
        </w:rPr>
        <w:t xml:space="preserve">Справочно:(Ремонт асфальто-бетонного покрытия – </w:t>
      </w:r>
      <w:smartTag w:uri="urn:schemas-microsoft-com:office:smarttags" w:element="metricconverter">
        <w:smartTagPr>
          <w:attr w:name="ProductID" w:val="2380 м"/>
        </w:smartTagPr>
        <w:r w:rsidRPr="002629EB">
          <w:rPr>
            <w:rFonts w:ascii="Times New Roman" w:hAnsi="Times New Roman"/>
            <w:bCs/>
            <w:i/>
            <w:sz w:val="24"/>
            <w:szCs w:val="24"/>
          </w:rPr>
          <w:t>2380</w:t>
        </w:r>
        <w:r w:rsidRPr="002629EB">
          <w:rPr>
            <w:rFonts w:ascii="Times New Roman" w:hAnsi="Times New Roman"/>
            <w:bCs/>
            <w:i/>
            <w:sz w:val="24"/>
            <w:szCs w:val="24"/>
            <w:lang w:val="en-US"/>
          </w:rPr>
          <w:t> </w:t>
        </w:r>
        <w:r w:rsidRPr="002629EB">
          <w:rPr>
            <w:rFonts w:ascii="Times New Roman" w:hAnsi="Times New Roman"/>
            <w:bCs/>
            <w:i/>
            <w:sz w:val="24"/>
            <w:szCs w:val="24"/>
          </w:rPr>
          <w:t>м</w:t>
        </w:r>
      </w:smartTag>
      <w:r w:rsidRPr="002629EB">
        <w:rPr>
          <w:rFonts w:ascii="Times New Roman" w:hAnsi="Times New Roman"/>
          <w:bCs/>
          <w:i/>
          <w:sz w:val="24"/>
          <w:szCs w:val="24"/>
        </w:rPr>
        <w:t xml:space="preserve">.кв., реконструкция детской площадки с устройством резинового покрытия </w:t>
      </w:r>
      <w:smartTag w:uri="urn:schemas-microsoft-com:office:smarttags" w:element="metricconverter">
        <w:smartTagPr>
          <w:attr w:name="ProductID" w:val="715 м"/>
        </w:smartTagPr>
        <w:r w:rsidRPr="002629EB">
          <w:rPr>
            <w:rFonts w:ascii="Times New Roman" w:hAnsi="Times New Roman"/>
            <w:bCs/>
            <w:i/>
            <w:sz w:val="24"/>
            <w:szCs w:val="24"/>
          </w:rPr>
          <w:t>715</w:t>
        </w:r>
        <w:r w:rsidRPr="002629EB">
          <w:rPr>
            <w:rFonts w:ascii="Times New Roman" w:hAnsi="Times New Roman"/>
            <w:bCs/>
            <w:i/>
            <w:sz w:val="24"/>
            <w:szCs w:val="24"/>
            <w:lang w:val="en-US"/>
          </w:rPr>
          <w:t> </w:t>
        </w:r>
        <w:r w:rsidRPr="002629EB">
          <w:rPr>
            <w:rFonts w:ascii="Times New Roman" w:hAnsi="Times New Roman"/>
            <w:bCs/>
            <w:i/>
            <w:sz w:val="24"/>
            <w:szCs w:val="24"/>
          </w:rPr>
          <w:t>м</w:t>
        </w:r>
      </w:smartTag>
      <w:r w:rsidRPr="002629EB">
        <w:rPr>
          <w:rFonts w:ascii="Times New Roman" w:hAnsi="Times New Roman"/>
          <w:bCs/>
          <w:i/>
          <w:sz w:val="24"/>
          <w:szCs w:val="24"/>
        </w:rPr>
        <w:t xml:space="preserve">.кв, замена малых архитектурных форм (МАФ) - 32 ед., реконструкция контейнерных площадок, ремонт газонов – </w:t>
      </w:r>
      <w:smartTag w:uri="urn:schemas-microsoft-com:office:smarttags" w:element="metricconverter">
        <w:smartTagPr>
          <w:attr w:name="ProductID" w:val="1200 м"/>
        </w:smartTagPr>
        <w:r w:rsidRPr="002629EB">
          <w:rPr>
            <w:rFonts w:ascii="Times New Roman" w:hAnsi="Times New Roman"/>
            <w:bCs/>
            <w:i/>
            <w:sz w:val="24"/>
            <w:szCs w:val="24"/>
          </w:rPr>
          <w:t>1200 м</w:t>
        </w:r>
      </w:smartTag>
      <w:r w:rsidRPr="002629EB">
        <w:rPr>
          <w:rFonts w:ascii="Times New Roman" w:hAnsi="Times New Roman"/>
          <w:bCs/>
          <w:i/>
          <w:sz w:val="24"/>
          <w:szCs w:val="24"/>
        </w:rPr>
        <w:t>.кв.)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2629EB">
        <w:rPr>
          <w:rFonts w:ascii="Times New Roman" w:hAnsi="Times New Roman"/>
          <w:bCs/>
          <w:sz w:val="28"/>
          <w:szCs w:val="28"/>
        </w:rPr>
        <w:t xml:space="preserve">- </w:t>
      </w:r>
      <w:r w:rsidRPr="002629EB">
        <w:rPr>
          <w:rFonts w:ascii="Times New Roman" w:hAnsi="Times New Roman"/>
          <w:b/>
          <w:bCs/>
          <w:sz w:val="28"/>
          <w:szCs w:val="28"/>
          <w:u w:val="single"/>
        </w:rPr>
        <w:t>ул. Череповецкая, д. 5/14</w:t>
      </w:r>
      <w:r w:rsidRPr="002629EB">
        <w:rPr>
          <w:rFonts w:ascii="Times New Roman" w:hAnsi="Times New Roman"/>
          <w:bCs/>
          <w:sz w:val="28"/>
          <w:szCs w:val="28"/>
        </w:rPr>
        <w:t xml:space="preserve">. 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629EB">
        <w:rPr>
          <w:rFonts w:ascii="Times New Roman" w:hAnsi="Times New Roman"/>
          <w:bCs/>
          <w:i/>
          <w:sz w:val="24"/>
          <w:szCs w:val="24"/>
        </w:rPr>
        <w:t xml:space="preserve">Справочно:(Ремонт асфальто-бетонного покрытия – </w:t>
      </w:r>
      <w:smartTag w:uri="urn:schemas-microsoft-com:office:smarttags" w:element="metricconverter">
        <w:smartTagPr>
          <w:attr w:name="ProductID" w:val="1500 м"/>
        </w:smartTagPr>
        <w:r w:rsidRPr="002629EB">
          <w:rPr>
            <w:rFonts w:ascii="Times New Roman" w:hAnsi="Times New Roman"/>
            <w:bCs/>
            <w:i/>
            <w:sz w:val="24"/>
            <w:szCs w:val="24"/>
          </w:rPr>
          <w:t>1500</w:t>
        </w:r>
        <w:r w:rsidRPr="002629EB">
          <w:rPr>
            <w:rFonts w:ascii="Times New Roman" w:hAnsi="Times New Roman"/>
            <w:bCs/>
            <w:i/>
            <w:sz w:val="24"/>
            <w:szCs w:val="24"/>
            <w:lang w:val="en-US"/>
          </w:rPr>
          <w:t> </w:t>
        </w:r>
        <w:r w:rsidRPr="002629EB">
          <w:rPr>
            <w:rFonts w:ascii="Times New Roman" w:hAnsi="Times New Roman"/>
            <w:bCs/>
            <w:i/>
            <w:sz w:val="24"/>
            <w:szCs w:val="24"/>
          </w:rPr>
          <w:t>м</w:t>
        </w:r>
      </w:smartTag>
      <w:r w:rsidRPr="002629EB">
        <w:rPr>
          <w:rFonts w:ascii="Times New Roman" w:hAnsi="Times New Roman"/>
          <w:bCs/>
          <w:i/>
          <w:sz w:val="24"/>
          <w:szCs w:val="24"/>
        </w:rPr>
        <w:t xml:space="preserve">.кв., замена бортового камня – 320 пог.м., реконструкция детской площадки с устройством резинового покрытия </w:t>
      </w:r>
      <w:smartTag w:uri="urn:schemas-microsoft-com:office:smarttags" w:element="metricconverter">
        <w:smartTagPr>
          <w:attr w:name="ProductID" w:val="320 м"/>
        </w:smartTagPr>
        <w:r w:rsidRPr="002629EB">
          <w:rPr>
            <w:rFonts w:ascii="Times New Roman" w:hAnsi="Times New Roman"/>
            <w:bCs/>
            <w:i/>
            <w:sz w:val="24"/>
            <w:szCs w:val="24"/>
          </w:rPr>
          <w:t>320 м</w:t>
        </w:r>
      </w:smartTag>
      <w:r w:rsidRPr="002629EB">
        <w:rPr>
          <w:rFonts w:ascii="Times New Roman" w:hAnsi="Times New Roman"/>
          <w:bCs/>
          <w:i/>
          <w:sz w:val="24"/>
          <w:szCs w:val="24"/>
        </w:rPr>
        <w:t xml:space="preserve">.кв, замена малых архитектурных форм (МАФ) - 28 ед., реконструкция спортивной площадки, ремонт газонов – </w:t>
      </w:r>
      <w:smartTag w:uri="urn:schemas-microsoft-com:office:smarttags" w:element="metricconverter">
        <w:smartTagPr>
          <w:attr w:name="ProductID" w:val="1000 м"/>
        </w:smartTagPr>
        <w:r w:rsidRPr="002629EB">
          <w:rPr>
            <w:rFonts w:ascii="Times New Roman" w:hAnsi="Times New Roman"/>
            <w:bCs/>
            <w:i/>
            <w:sz w:val="24"/>
            <w:szCs w:val="24"/>
          </w:rPr>
          <w:t>1000 м</w:t>
        </w:r>
      </w:smartTag>
      <w:r w:rsidRPr="002629EB">
        <w:rPr>
          <w:rFonts w:ascii="Times New Roman" w:hAnsi="Times New Roman"/>
          <w:bCs/>
          <w:i/>
          <w:sz w:val="24"/>
          <w:szCs w:val="24"/>
        </w:rPr>
        <w:t>.кв.)</w:t>
      </w:r>
    </w:p>
    <w:p w:rsidR="00821935" w:rsidRPr="00A806F3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935" w:rsidRPr="00414A4A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6F3">
        <w:rPr>
          <w:rFonts w:ascii="Times New Roman" w:hAnsi="Times New Roman"/>
          <w:bCs/>
          <w:sz w:val="28"/>
          <w:szCs w:val="28"/>
        </w:rPr>
        <w:t xml:space="preserve">В рамках стимулирования управ города Москвы по решению Совета депутатов муниципального округа Лианозово в </w:t>
      </w:r>
      <w:r w:rsidRPr="00A806F3">
        <w:rPr>
          <w:rFonts w:ascii="Times New Roman" w:hAnsi="Times New Roman"/>
          <w:b/>
          <w:bCs/>
          <w:sz w:val="28"/>
          <w:szCs w:val="28"/>
        </w:rPr>
        <w:t xml:space="preserve">2018 году </w:t>
      </w:r>
      <w:r w:rsidRPr="00A806F3">
        <w:rPr>
          <w:rFonts w:ascii="Times New Roman" w:hAnsi="Times New Roman"/>
          <w:bCs/>
          <w:sz w:val="28"/>
          <w:szCs w:val="28"/>
        </w:rPr>
        <w:t xml:space="preserve">по </w:t>
      </w:r>
      <w:r w:rsidRPr="00A806F3">
        <w:rPr>
          <w:rFonts w:ascii="Times New Roman" w:hAnsi="Times New Roman"/>
          <w:b/>
          <w:bCs/>
          <w:sz w:val="28"/>
          <w:szCs w:val="28"/>
        </w:rPr>
        <w:t>27</w:t>
      </w:r>
      <w:r w:rsidRPr="00A806F3">
        <w:rPr>
          <w:rFonts w:ascii="Times New Roman" w:hAnsi="Times New Roman"/>
          <w:bCs/>
          <w:sz w:val="28"/>
          <w:szCs w:val="28"/>
        </w:rPr>
        <w:t xml:space="preserve"> адресам проведена реконструкция </w:t>
      </w:r>
      <w:r w:rsidRPr="00A806F3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Pr="00A806F3">
        <w:rPr>
          <w:rFonts w:ascii="Times New Roman" w:hAnsi="Times New Roman"/>
          <w:bCs/>
          <w:sz w:val="28"/>
          <w:szCs w:val="28"/>
        </w:rPr>
        <w:t>контейнерных площадок</w:t>
      </w:r>
      <w:r w:rsidRPr="00414A4A">
        <w:rPr>
          <w:rFonts w:ascii="Times New Roman" w:hAnsi="Times New Roman"/>
          <w:b/>
          <w:bCs/>
          <w:sz w:val="28"/>
          <w:szCs w:val="28"/>
        </w:rPr>
        <w:t>.</w:t>
      </w:r>
    </w:p>
    <w:p w:rsidR="00821935" w:rsidRPr="00A806F3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1935" w:rsidRPr="00A806F3" w:rsidRDefault="00821935" w:rsidP="002629EB">
      <w:pPr>
        <w:pStyle w:val="NoSpacing"/>
        <w:ind w:right="57"/>
        <w:jc w:val="both"/>
        <w:rPr>
          <w:rFonts w:ascii="Times New Roman" w:hAnsi="Times New Roman"/>
          <w:sz w:val="28"/>
          <w:szCs w:val="28"/>
        </w:rPr>
      </w:pPr>
    </w:p>
    <w:p w:rsidR="00821935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Pr="00A806F3">
        <w:rPr>
          <w:rFonts w:ascii="Times New Roman" w:hAnsi="Times New Roman"/>
          <w:sz w:val="28"/>
          <w:szCs w:val="28"/>
        </w:rPr>
        <w:t xml:space="preserve"> рамках стиму</w:t>
      </w:r>
      <w:r>
        <w:rPr>
          <w:rFonts w:ascii="Times New Roman" w:hAnsi="Times New Roman"/>
          <w:sz w:val="28"/>
          <w:szCs w:val="28"/>
        </w:rPr>
        <w:t>лирования управ районов была</w:t>
      </w:r>
      <w:r w:rsidRPr="00A806F3">
        <w:rPr>
          <w:rFonts w:ascii="Times New Roman" w:hAnsi="Times New Roman"/>
          <w:b/>
          <w:sz w:val="28"/>
          <w:szCs w:val="28"/>
        </w:rPr>
        <w:t>выполнена реконструкция футбольной и баскетбольной площадокна ул.Череповецкая, д. 4 (</w:t>
      </w:r>
      <w:r w:rsidRPr="00A806F3">
        <w:rPr>
          <w:rFonts w:ascii="Times New Roman" w:hAnsi="Times New Roman"/>
          <w:sz w:val="28"/>
          <w:szCs w:val="28"/>
        </w:rPr>
        <w:t>устройство резинового покрытия и устройство покрытия из искусственной травы).</w:t>
      </w:r>
    </w:p>
    <w:p w:rsidR="00821935" w:rsidRPr="00663728" w:rsidRDefault="00821935" w:rsidP="002629EB">
      <w:pPr>
        <w:jc w:val="both"/>
        <w:rPr>
          <w:color w:val="000000"/>
          <w:sz w:val="28"/>
          <w:szCs w:val="28"/>
        </w:rPr>
      </w:pPr>
    </w:p>
    <w:p w:rsidR="00821935" w:rsidRPr="002629EB" w:rsidRDefault="00821935" w:rsidP="002629E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629EB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редства </w:t>
      </w:r>
      <w:r w:rsidRPr="002629EB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оциально </w:t>
      </w:r>
      <w:r w:rsidRPr="002629EB">
        <w:rPr>
          <w:rFonts w:ascii="Times New Roman" w:hAnsi="Times New Roman"/>
          <w:b/>
          <w:color w:val="000000"/>
          <w:sz w:val="28"/>
          <w:szCs w:val="28"/>
        </w:rPr>
        <w:t>Э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кономического </w:t>
      </w:r>
      <w:r w:rsidRPr="002629EB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азвития</w:t>
      </w:r>
    </w:p>
    <w:p w:rsidR="00821935" w:rsidRPr="002629EB" w:rsidRDefault="00821935" w:rsidP="002629E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 счет данных средств в</w:t>
      </w:r>
      <w:r w:rsidRPr="002629EB">
        <w:rPr>
          <w:rFonts w:ascii="Times New Roman" w:hAnsi="Times New Roman"/>
          <w:color w:val="000000"/>
          <w:sz w:val="28"/>
          <w:szCs w:val="28"/>
        </w:rPr>
        <w:t xml:space="preserve"> отчетном периоде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2629EB">
        <w:rPr>
          <w:rFonts w:ascii="Times New Roman" w:hAnsi="Times New Roman"/>
          <w:color w:val="000000"/>
          <w:sz w:val="28"/>
          <w:szCs w:val="28"/>
        </w:rPr>
        <w:t>выполнены работы по благоустройству 4 детских площадок</w:t>
      </w:r>
    </w:p>
    <w:p w:rsidR="00821935" w:rsidRPr="002629EB" w:rsidRDefault="00821935" w:rsidP="002629EB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629EB">
        <w:rPr>
          <w:rFonts w:ascii="Times New Roman" w:hAnsi="Times New Roman"/>
          <w:color w:val="000000"/>
          <w:sz w:val="28"/>
          <w:szCs w:val="28"/>
        </w:rPr>
        <w:t>В частности</w:t>
      </w:r>
    </w:p>
    <w:p w:rsidR="00821935" w:rsidRPr="002629EB" w:rsidRDefault="00821935" w:rsidP="002629EB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629EB">
        <w:rPr>
          <w:rFonts w:ascii="Times New Roman" w:hAnsi="Times New Roman"/>
          <w:color w:val="000000"/>
          <w:sz w:val="28"/>
          <w:szCs w:val="28"/>
        </w:rPr>
        <w:t>- замена МАФ – 71 ед.</w:t>
      </w:r>
    </w:p>
    <w:p w:rsidR="00821935" w:rsidRPr="002629EB" w:rsidRDefault="00821935" w:rsidP="002629EB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629EB">
        <w:rPr>
          <w:rFonts w:ascii="Times New Roman" w:hAnsi="Times New Roman"/>
          <w:color w:val="000000"/>
          <w:sz w:val="28"/>
          <w:szCs w:val="28"/>
        </w:rPr>
        <w:t>- восстановление безопасного покрытия на детских площадках – 1480 кв.м;</w:t>
      </w:r>
    </w:p>
    <w:p w:rsidR="00821935" w:rsidRPr="002629EB" w:rsidRDefault="00821935" w:rsidP="002629EB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629EB">
        <w:rPr>
          <w:rFonts w:ascii="Times New Roman" w:hAnsi="Times New Roman"/>
          <w:color w:val="000000"/>
          <w:sz w:val="28"/>
          <w:szCs w:val="28"/>
        </w:rPr>
        <w:t>Так же выполнен ремонт на 116 дворовых территориях</w:t>
      </w:r>
    </w:p>
    <w:p w:rsidR="00821935" w:rsidRPr="002629EB" w:rsidRDefault="00821935" w:rsidP="002629EB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821935" w:rsidRPr="002629EB" w:rsidRDefault="00821935" w:rsidP="002629EB">
      <w:pPr>
        <w:pStyle w:val="NoSpacing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2629EB">
        <w:rPr>
          <w:rFonts w:ascii="Times New Roman" w:hAnsi="Times New Roman"/>
          <w:b/>
          <w:sz w:val="28"/>
          <w:szCs w:val="28"/>
        </w:rPr>
        <w:t>В 2018 году</w:t>
      </w:r>
      <w:r w:rsidRPr="002629EB">
        <w:rPr>
          <w:rFonts w:ascii="Times New Roman" w:hAnsi="Times New Roman"/>
          <w:sz w:val="28"/>
          <w:szCs w:val="28"/>
        </w:rPr>
        <w:t xml:space="preserve"> за счет средств Департамента природопользования города Москвы в рамках компенсационного озеленения </w:t>
      </w:r>
      <w:r w:rsidRPr="002629EB">
        <w:rPr>
          <w:rFonts w:ascii="Times New Roman" w:hAnsi="Times New Roman"/>
          <w:b/>
          <w:sz w:val="28"/>
          <w:szCs w:val="28"/>
        </w:rPr>
        <w:t>было высажено</w:t>
      </w:r>
      <w:r w:rsidRPr="002629EB">
        <w:rPr>
          <w:rFonts w:ascii="Times New Roman" w:hAnsi="Times New Roman"/>
          <w:sz w:val="28"/>
          <w:szCs w:val="28"/>
        </w:rPr>
        <w:t>: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2629EB">
        <w:rPr>
          <w:rFonts w:ascii="Times New Roman" w:hAnsi="Times New Roman"/>
          <w:sz w:val="28"/>
          <w:szCs w:val="28"/>
        </w:rPr>
        <w:t xml:space="preserve">- </w:t>
      </w:r>
      <w:r w:rsidRPr="002629EB">
        <w:rPr>
          <w:rFonts w:ascii="Times New Roman" w:hAnsi="Times New Roman"/>
          <w:b/>
          <w:sz w:val="28"/>
          <w:szCs w:val="28"/>
        </w:rPr>
        <w:t>весной</w:t>
      </w:r>
      <w:r w:rsidRPr="002629EB">
        <w:rPr>
          <w:rFonts w:ascii="Times New Roman" w:hAnsi="Times New Roman"/>
          <w:sz w:val="28"/>
          <w:szCs w:val="28"/>
        </w:rPr>
        <w:t xml:space="preserve"> 38 деревьев и 456 кустов по 11-ти дворовым территориям.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2629EB">
        <w:rPr>
          <w:rFonts w:ascii="Times New Roman" w:hAnsi="Times New Roman"/>
          <w:sz w:val="28"/>
          <w:szCs w:val="28"/>
        </w:rPr>
        <w:t xml:space="preserve">- </w:t>
      </w:r>
      <w:r w:rsidRPr="002629EB">
        <w:rPr>
          <w:rFonts w:ascii="Times New Roman" w:hAnsi="Times New Roman"/>
          <w:b/>
          <w:sz w:val="28"/>
          <w:szCs w:val="28"/>
        </w:rPr>
        <w:t>осенью</w:t>
      </w:r>
      <w:r w:rsidRPr="002629EB">
        <w:rPr>
          <w:rFonts w:ascii="Times New Roman" w:hAnsi="Times New Roman"/>
          <w:sz w:val="28"/>
          <w:szCs w:val="28"/>
        </w:rPr>
        <w:t xml:space="preserve"> 30 деревьев и 1895 кустов на одной дворовой территории.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2629EB">
        <w:rPr>
          <w:rFonts w:ascii="Times New Roman" w:hAnsi="Times New Roman"/>
          <w:sz w:val="28"/>
          <w:szCs w:val="28"/>
        </w:rPr>
        <w:t>- после ревизии посадок осенью -   51 куст.</w:t>
      </w:r>
    </w:p>
    <w:p w:rsidR="00821935" w:rsidRPr="002629EB" w:rsidRDefault="00821935" w:rsidP="002629EB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821935" w:rsidRPr="002629EB" w:rsidRDefault="00821935" w:rsidP="002629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29EB">
        <w:rPr>
          <w:rFonts w:ascii="Times New Roman" w:hAnsi="Times New Roman"/>
          <w:b/>
          <w:color w:val="000000"/>
          <w:sz w:val="28"/>
          <w:szCs w:val="28"/>
        </w:rPr>
        <w:t xml:space="preserve">Программа «Столичное образование» </w:t>
      </w:r>
    </w:p>
    <w:p w:rsidR="00821935" w:rsidRPr="002629EB" w:rsidRDefault="00821935" w:rsidP="002629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программы «Столичное образование» в 2018 году осуществлено</w:t>
      </w:r>
      <w:r w:rsidRPr="002629EB">
        <w:rPr>
          <w:rFonts w:ascii="Times New Roman" w:hAnsi="Times New Roman"/>
          <w:b/>
          <w:bCs/>
          <w:sz w:val="28"/>
          <w:szCs w:val="28"/>
        </w:rPr>
        <w:t xml:space="preserve">комплексное благоустройство2-хобъектов образования </w:t>
      </w:r>
      <w:r w:rsidRPr="002629EB">
        <w:rPr>
          <w:rFonts w:ascii="Times New Roman" w:hAnsi="Times New Roman"/>
          <w:bCs/>
          <w:sz w:val="28"/>
          <w:szCs w:val="28"/>
        </w:rPr>
        <w:t>в составешколы № 1430 по адресам:ул.Абрамцевская, д. 14, корп.2 и ул. Новгородская, д. 29.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В ходе работ 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29EB">
        <w:rPr>
          <w:rFonts w:ascii="Times New Roman" w:hAnsi="Times New Roman"/>
          <w:bCs/>
          <w:color w:val="000000"/>
          <w:sz w:val="28"/>
          <w:szCs w:val="28"/>
        </w:rPr>
        <w:t>отремонтировано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 xml:space="preserve">  4 050 кв.м </w:t>
      </w: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асфальтобетонного покрытия, 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заменено 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>40 ед.</w:t>
      </w: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 малых архитектурных форм, </w:t>
      </w:r>
    </w:p>
    <w:p w:rsidR="00821935" w:rsidRPr="002629EB" w:rsidRDefault="00821935" w:rsidP="002629EB">
      <w:pPr>
        <w:pStyle w:val="NoSpacing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9EB">
        <w:rPr>
          <w:rFonts w:ascii="Times New Roman" w:hAnsi="Times New Roman"/>
          <w:bCs/>
          <w:color w:val="000000"/>
          <w:sz w:val="28"/>
          <w:szCs w:val="28"/>
        </w:rPr>
        <w:t xml:space="preserve">произведен ремонт резинового покрытия – </w:t>
      </w:r>
      <w:r w:rsidRPr="002629EB">
        <w:rPr>
          <w:rFonts w:ascii="Times New Roman" w:hAnsi="Times New Roman"/>
          <w:b/>
          <w:bCs/>
          <w:color w:val="000000"/>
          <w:sz w:val="28"/>
          <w:szCs w:val="28"/>
        </w:rPr>
        <w:t xml:space="preserve">1465 кв.м, </w:t>
      </w:r>
    </w:p>
    <w:p w:rsidR="00821935" w:rsidRPr="002629EB" w:rsidRDefault="00821935" w:rsidP="002629EB">
      <w:pPr>
        <w:pStyle w:val="NoSpacing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935" w:rsidRPr="002629EB" w:rsidRDefault="00821935" w:rsidP="002629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935" w:rsidRPr="00796829" w:rsidRDefault="00821935" w:rsidP="0079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829">
        <w:rPr>
          <w:rFonts w:ascii="Times New Roman" w:hAnsi="Times New Roman"/>
          <w:color w:val="000000"/>
          <w:sz w:val="28"/>
          <w:szCs w:val="28"/>
        </w:rPr>
        <w:t>Также в 2018 году был выполнен ремонт асфальто-бетонного покрытия дворовых территорий большими картами. В общей сложности отремонтировано  18044 кв.м. асфальтобетонного покрытия</w:t>
      </w:r>
    </w:p>
    <w:p w:rsidR="00821935" w:rsidRPr="00CF342C" w:rsidRDefault="00821935" w:rsidP="00E14C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1935" w:rsidRPr="00676BC3" w:rsidRDefault="00821935" w:rsidP="001C14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6BC3">
        <w:rPr>
          <w:rFonts w:ascii="Times New Roman" w:hAnsi="Times New Roman"/>
          <w:b/>
          <w:color w:val="000000"/>
          <w:sz w:val="28"/>
          <w:szCs w:val="28"/>
        </w:rPr>
        <w:t>Содержание и текущий ремонт жилищного фонда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я сказала выше, в</w:t>
      </w:r>
      <w:r w:rsidRPr="00E864CE">
        <w:rPr>
          <w:rFonts w:ascii="Times New Roman" w:hAnsi="Times New Roman"/>
          <w:color w:val="000000"/>
          <w:sz w:val="28"/>
          <w:szCs w:val="28"/>
        </w:rPr>
        <w:t xml:space="preserve"> управлении ГБУ «Жилищник района Лианозово» находится 120 многоквартирных домов, что составляет  87% от всего жилого фонда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21935" w:rsidRPr="00E864CE" w:rsidRDefault="00821935" w:rsidP="001C14C6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864CE">
        <w:rPr>
          <w:rFonts w:ascii="Times New Roman" w:hAnsi="Times New Roman"/>
          <w:color w:val="000000"/>
          <w:sz w:val="28"/>
          <w:szCs w:val="28"/>
        </w:rPr>
        <w:t>том числе: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- 4 ЖСК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- 10 коттеджей для многодетных семей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Содержание и текущий ремонт общего имущества МКД ГБУ «Жилищник» осуществляет на основании тарифов, утве</w:t>
      </w:r>
      <w:r>
        <w:rPr>
          <w:rFonts w:ascii="Times New Roman" w:hAnsi="Times New Roman"/>
          <w:color w:val="000000"/>
          <w:sz w:val="28"/>
          <w:szCs w:val="28"/>
        </w:rPr>
        <w:t xml:space="preserve">ржденных Правительством Москвы. </w:t>
      </w:r>
      <w:r w:rsidRPr="00E864CE">
        <w:rPr>
          <w:rFonts w:ascii="Times New Roman" w:hAnsi="Times New Roman"/>
          <w:color w:val="000000"/>
          <w:sz w:val="28"/>
          <w:szCs w:val="28"/>
        </w:rPr>
        <w:t>Перечень  работ и услуг по содержанию и текущему ремонту утвержден постановлением Правительства Российской Федерации от 03.04.2013 г. №290.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Значительные  затраты по содержанию МКД приходятся на выполнение спец. работ, таких как:  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техническое обслуживание 803 лифтов;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обслуживание и ремонт 392 систем ДУиППА;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обслуживание систем вентиляции и дымоходов во всех домах;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-  видеодиагностика, очистка, гидроизоляция стволов мусоропроводов  в 89 МКД. 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Общая сумма затрат на выполнение спец. работ за 2018 год составила около 74 млн. руб.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Однако большую часть работ ГБУ «Жилищник» выполнял собственными силами.  В 2018 году этот перечень расширился в связи с получением свидетельства, дающего право самостоятельно выполнять электроизмерительные работы в домах.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В 2018 году был произведен ремонт 84 подъездов, в ходе которых кроме восстановления отделки стен и потолков были выполнены и другие работы: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замена более 4 тыс. единиц осветительного оборудования на энергосберегающие светильники;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- замена 72 секций почтовых ящиков 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- ремонт более </w:t>
      </w:r>
      <w:smartTag w:uri="urn:schemas-microsoft-com:office:smarttags" w:element="metricconverter">
        <w:smartTagPr>
          <w:attr w:name="ProductID" w:val="1600 м2"/>
        </w:smartTagPr>
        <w:r w:rsidRPr="00E864CE">
          <w:rPr>
            <w:rFonts w:ascii="Times New Roman" w:hAnsi="Times New Roman"/>
            <w:color w:val="000000"/>
            <w:sz w:val="28"/>
            <w:szCs w:val="28"/>
          </w:rPr>
          <w:t>1600 м2</w:t>
        </w:r>
      </w:smartTag>
      <w:r w:rsidRPr="00E864CE">
        <w:rPr>
          <w:rFonts w:ascii="Times New Roman" w:hAnsi="Times New Roman"/>
          <w:color w:val="000000"/>
          <w:sz w:val="28"/>
          <w:szCs w:val="28"/>
        </w:rPr>
        <w:t xml:space="preserve"> напольного покрытия 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- замена 108 ковшей мусоропровода 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- восстановление 1200 пожарных рукавов </w:t>
      </w:r>
    </w:p>
    <w:p w:rsidR="00821935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- замена входных дверей в 62 подъездах</w:t>
      </w:r>
    </w:p>
    <w:p w:rsidR="00821935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>Общая стоимость  затрат на работы по ремонту подъездов составила порядка 28,5 млн.руб.</w:t>
      </w:r>
    </w:p>
    <w:p w:rsidR="00821935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Еще </w:t>
      </w:r>
      <w:r w:rsidRPr="001A68A9">
        <w:rPr>
          <w:rFonts w:ascii="Times New Roman" w:hAnsi="Times New Roman"/>
          <w:color w:val="000000"/>
          <w:sz w:val="28"/>
          <w:szCs w:val="28"/>
        </w:rPr>
        <w:t xml:space="preserve">30 входных дверей </w:t>
      </w:r>
      <w:r>
        <w:rPr>
          <w:rFonts w:ascii="Times New Roman" w:hAnsi="Times New Roman"/>
          <w:color w:val="000000"/>
          <w:sz w:val="28"/>
          <w:szCs w:val="28"/>
        </w:rPr>
        <w:t xml:space="preserve">в подъезды были заменены за счет экономии СЭРР. Стоимость работ составила </w:t>
      </w:r>
      <w:r w:rsidRPr="001A68A9">
        <w:rPr>
          <w:rFonts w:ascii="Times New Roman" w:hAnsi="Times New Roman"/>
          <w:color w:val="000000"/>
          <w:sz w:val="28"/>
          <w:szCs w:val="28"/>
        </w:rPr>
        <w:t>1,29 млн.руб.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Также в 2018 году были выполнены работы по утеплению фасадов 4-х квартир, герметизации более 5 тыс. погонных метров межпанельных швов в 68 МКД  и ремонт балконных примыканий в 55 квартирах 32 МКД. </w:t>
      </w:r>
    </w:p>
    <w:p w:rsidR="00821935" w:rsidRPr="00E864CE" w:rsidRDefault="00821935" w:rsidP="001C14C6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CE">
        <w:rPr>
          <w:rFonts w:ascii="Times New Roman" w:hAnsi="Times New Roman"/>
          <w:color w:val="000000"/>
          <w:sz w:val="28"/>
          <w:szCs w:val="28"/>
        </w:rPr>
        <w:t xml:space="preserve">Хочется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E864CE">
        <w:rPr>
          <w:rFonts w:ascii="Times New Roman" w:hAnsi="Times New Roman"/>
          <w:color w:val="000000"/>
          <w:sz w:val="28"/>
          <w:szCs w:val="28"/>
        </w:rPr>
        <w:t>отметить 100% - ую подготовку  всех многоквартирных домов к эксплуатации в зимний период 2018-2019 год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864CE">
        <w:rPr>
          <w:rFonts w:ascii="Times New Roman" w:hAnsi="Times New Roman"/>
          <w:color w:val="000000"/>
          <w:sz w:val="28"/>
          <w:szCs w:val="28"/>
        </w:rPr>
        <w:t xml:space="preserve">. Готовность отопительных систем была подтверждена специалистами ПАО «МОЭК», а также принята Жилищной инспекцией по СВАО. Пуск тепла в начале отопительного сезона 2018-2019 был обеспечен без нарушения сроков. </w:t>
      </w:r>
      <w:r>
        <w:rPr>
          <w:rFonts w:ascii="Times New Roman" w:hAnsi="Times New Roman"/>
          <w:color w:val="000000"/>
          <w:sz w:val="28"/>
          <w:szCs w:val="28"/>
        </w:rPr>
        <w:t>Значительных с</w:t>
      </w:r>
      <w:r w:rsidRPr="00E864CE">
        <w:rPr>
          <w:rFonts w:ascii="Times New Roman" w:hAnsi="Times New Roman"/>
          <w:color w:val="000000"/>
          <w:sz w:val="28"/>
          <w:szCs w:val="28"/>
        </w:rPr>
        <w:t>боев в работе отопительной системы в зимний период не было.</w:t>
      </w:r>
    </w:p>
    <w:p w:rsidR="00821935" w:rsidRPr="00E864CE" w:rsidRDefault="00821935" w:rsidP="001C14C6">
      <w:pPr>
        <w:pStyle w:val="NormalWeb"/>
        <w:spacing w:before="0" w:beforeAutospacing="0" w:after="0" w:afterAutospacing="0" w:line="360" w:lineRule="auto"/>
        <w:ind w:firstLine="324"/>
        <w:jc w:val="both"/>
        <w:rPr>
          <w:color w:val="000000"/>
          <w:sz w:val="28"/>
          <w:szCs w:val="22"/>
        </w:rPr>
      </w:pPr>
      <w:r w:rsidRPr="00F968AB">
        <w:rPr>
          <w:color w:val="000000"/>
          <w:sz w:val="28"/>
          <w:szCs w:val="22"/>
        </w:rPr>
        <w:t>Хотелось бы отметить, что наше учреждение первый год выполнял</w:t>
      </w:r>
      <w:r>
        <w:rPr>
          <w:color w:val="000000"/>
          <w:sz w:val="28"/>
          <w:szCs w:val="22"/>
        </w:rPr>
        <w:t>о</w:t>
      </w:r>
      <w:r w:rsidRPr="00F968AB">
        <w:rPr>
          <w:color w:val="000000"/>
          <w:sz w:val="28"/>
          <w:szCs w:val="22"/>
        </w:rPr>
        <w:t xml:space="preserve"> работы капитального характера в  районе Ростокино, Южное Медведково, Северное Медведково в качестве подрядчика.</w:t>
      </w:r>
      <w:r>
        <w:rPr>
          <w:color w:val="000000"/>
          <w:sz w:val="28"/>
          <w:szCs w:val="22"/>
        </w:rPr>
        <w:t xml:space="preserve"> </w:t>
      </w:r>
      <w:r w:rsidRPr="00F968AB">
        <w:rPr>
          <w:color w:val="000000"/>
          <w:sz w:val="28"/>
          <w:szCs w:val="22"/>
        </w:rPr>
        <w:t>Не буду подробно докладывать о технической стороне проводимых работ на системах ХВС, ГВС и канализации, в т.ч. непосредственно в квартирах. Отмечу, что все работы были выполнены силами Жилищника и с хорошим качеством. Жители претензий о ходе и качестве работ к нам не имели.</w:t>
      </w:r>
    </w:p>
    <w:p w:rsidR="00821935" w:rsidRDefault="00821935" w:rsidP="00D1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084">
        <w:rPr>
          <w:rFonts w:ascii="Times New Roman" w:hAnsi="Times New Roman"/>
          <w:b/>
          <w:sz w:val="28"/>
          <w:szCs w:val="28"/>
        </w:rPr>
        <w:t>Заключение</w:t>
      </w:r>
    </w:p>
    <w:p w:rsidR="00821935" w:rsidRDefault="00821935" w:rsidP="00D1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935" w:rsidRPr="0043460E" w:rsidRDefault="00821935" w:rsidP="004346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объективно можно сделать вывод о 100%</w:t>
      </w:r>
      <w:r w:rsidRPr="0043460E">
        <w:rPr>
          <w:rFonts w:ascii="Times New Roman" w:hAnsi="Times New Roman"/>
          <w:sz w:val="28"/>
          <w:szCs w:val="28"/>
        </w:rPr>
        <w:t xml:space="preserve"> выполнении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43460E">
        <w:rPr>
          <w:rFonts w:ascii="Times New Roman" w:hAnsi="Times New Roman"/>
          <w:sz w:val="28"/>
          <w:szCs w:val="28"/>
        </w:rPr>
        <w:t xml:space="preserve">запланированных городских программ. Наработанный многолетний опыт деятельности Жилищника Лианозово, достаточно высокая квалификация сотрудников нашего учреждения, во взаимодействии с депутатами муниципального округа Лианозово, </w:t>
      </w:r>
      <w:r>
        <w:rPr>
          <w:rFonts w:ascii="Times New Roman" w:hAnsi="Times New Roman"/>
          <w:sz w:val="28"/>
          <w:szCs w:val="28"/>
        </w:rPr>
        <w:t>определяет нашу</w:t>
      </w:r>
      <w:r w:rsidRPr="0043460E">
        <w:rPr>
          <w:rFonts w:ascii="Times New Roman" w:hAnsi="Times New Roman"/>
          <w:sz w:val="28"/>
          <w:szCs w:val="28"/>
        </w:rPr>
        <w:t xml:space="preserve"> уверенность в том, что задачи, поставленные на текущий год, будут</w:t>
      </w:r>
      <w:r>
        <w:rPr>
          <w:rFonts w:ascii="Times New Roman" w:hAnsi="Times New Roman"/>
          <w:sz w:val="28"/>
          <w:szCs w:val="28"/>
        </w:rPr>
        <w:t xml:space="preserve"> также,</w:t>
      </w:r>
      <w:r w:rsidRPr="0043460E">
        <w:rPr>
          <w:rFonts w:ascii="Times New Roman" w:hAnsi="Times New Roman"/>
          <w:sz w:val="28"/>
          <w:szCs w:val="28"/>
        </w:rPr>
        <w:t xml:space="preserve"> безусловно решены</w:t>
      </w:r>
      <w:r>
        <w:rPr>
          <w:rFonts w:ascii="Times New Roman" w:hAnsi="Times New Roman"/>
          <w:sz w:val="28"/>
          <w:szCs w:val="28"/>
        </w:rPr>
        <w:t xml:space="preserve"> на надлежащем уровне</w:t>
      </w:r>
      <w:r w:rsidRPr="0043460E">
        <w:rPr>
          <w:rFonts w:ascii="Times New Roman" w:hAnsi="Times New Roman"/>
          <w:sz w:val="28"/>
          <w:szCs w:val="28"/>
        </w:rPr>
        <w:t>.</w:t>
      </w:r>
    </w:p>
    <w:sectPr w:rsidR="00821935" w:rsidRPr="0043460E" w:rsidSect="00D5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42F0"/>
    <w:multiLevelType w:val="multilevel"/>
    <w:tmpl w:val="E7F8D03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FF32EE7"/>
    <w:multiLevelType w:val="hybridMultilevel"/>
    <w:tmpl w:val="68F64540"/>
    <w:lvl w:ilvl="0" w:tplc="EF8C93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B29"/>
    <w:rsid w:val="001506DB"/>
    <w:rsid w:val="001A68A9"/>
    <w:rsid w:val="001C14C6"/>
    <w:rsid w:val="002109BB"/>
    <w:rsid w:val="002629EB"/>
    <w:rsid w:val="00294158"/>
    <w:rsid w:val="00396244"/>
    <w:rsid w:val="004005FB"/>
    <w:rsid w:val="00414A4A"/>
    <w:rsid w:val="0043460E"/>
    <w:rsid w:val="004A6DEF"/>
    <w:rsid w:val="004C6D95"/>
    <w:rsid w:val="00527EFC"/>
    <w:rsid w:val="005A57F3"/>
    <w:rsid w:val="00663728"/>
    <w:rsid w:val="0067209A"/>
    <w:rsid w:val="00676BC3"/>
    <w:rsid w:val="006A02C3"/>
    <w:rsid w:val="00796829"/>
    <w:rsid w:val="00797332"/>
    <w:rsid w:val="007A0FA0"/>
    <w:rsid w:val="007A535B"/>
    <w:rsid w:val="007C6851"/>
    <w:rsid w:val="00821935"/>
    <w:rsid w:val="00925D7E"/>
    <w:rsid w:val="00984D57"/>
    <w:rsid w:val="00990198"/>
    <w:rsid w:val="009A135D"/>
    <w:rsid w:val="00A806F3"/>
    <w:rsid w:val="00AA4139"/>
    <w:rsid w:val="00AB61FC"/>
    <w:rsid w:val="00C26512"/>
    <w:rsid w:val="00C90D99"/>
    <w:rsid w:val="00CA78EB"/>
    <w:rsid w:val="00CF342C"/>
    <w:rsid w:val="00D14084"/>
    <w:rsid w:val="00D15522"/>
    <w:rsid w:val="00D3692A"/>
    <w:rsid w:val="00D5155F"/>
    <w:rsid w:val="00D5718B"/>
    <w:rsid w:val="00DC1139"/>
    <w:rsid w:val="00E14C3A"/>
    <w:rsid w:val="00E864CE"/>
    <w:rsid w:val="00E90D58"/>
    <w:rsid w:val="00E92044"/>
    <w:rsid w:val="00EB0AC7"/>
    <w:rsid w:val="00F1750F"/>
    <w:rsid w:val="00F64247"/>
    <w:rsid w:val="00F65B29"/>
    <w:rsid w:val="00F9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2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65B29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F17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26512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676BC3"/>
    <w:rPr>
      <w:rFonts w:ascii="Calibri" w:hAnsi="Calibri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4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1425</Words>
  <Characters>8128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Татьяна</cp:lastModifiedBy>
  <cp:revision>3</cp:revision>
  <cp:lastPrinted>2019-03-19T11:48:00Z</cp:lastPrinted>
  <dcterms:created xsi:type="dcterms:W3CDTF">2019-04-05T09:41:00Z</dcterms:created>
  <dcterms:modified xsi:type="dcterms:W3CDTF">2019-04-05T08:55:00Z</dcterms:modified>
</cp:coreProperties>
</file>