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FB" w:rsidRDefault="007970FB" w:rsidP="005D77FA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t xml:space="preserve"> </w:t>
      </w:r>
      <w:r w:rsidRPr="00A2657F">
        <w:t xml:space="preserve"> </w:t>
      </w:r>
      <w:r w:rsidRPr="00EF0F8A">
        <w:rPr>
          <w:rFonts w:ascii="Times New Roman" w:hAnsi="Times New Roman" w:cs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pt">
            <v:imagedata r:id="rId7" o:title=""/>
          </v:shape>
        </w:pict>
      </w:r>
    </w:p>
    <w:p w:rsidR="007970FB" w:rsidRDefault="007970FB" w:rsidP="005D77FA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7970FB" w:rsidRDefault="007970FB" w:rsidP="005D77FA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7970FB" w:rsidRDefault="007970FB" w:rsidP="005D77FA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7970FB" w:rsidRDefault="007970FB" w:rsidP="005D77FA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970FB" w:rsidRDefault="007970FB" w:rsidP="005D77FA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17.09.2015 г. № 61-РСД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7970FB" w:rsidTr="00D210CC">
        <w:trPr>
          <w:trHeight w:val="139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970FB" w:rsidRPr="008F0943" w:rsidRDefault="007970FB" w:rsidP="00D210CC">
            <w:pPr>
              <w:tabs>
                <w:tab w:val="left" w:pos="960"/>
                <w:tab w:val="left" w:pos="1260"/>
              </w:tabs>
              <w:jc w:val="both"/>
              <w:rPr>
                <w:b/>
              </w:rPr>
            </w:pPr>
          </w:p>
          <w:p w:rsidR="007970FB" w:rsidRPr="005D77FA" w:rsidRDefault="007970FB" w:rsidP="005D77FA">
            <w:pPr>
              <w:tabs>
                <w:tab w:val="left" w:pos="4678"/>
              </w:tabs>
              <w:adjustRightInd w:val="0"/>
              <w:ind w:right="72"/>
              <w:jc w:val="both"/>
              <w:outlineLvl w:val="1"/>
              <w:rPr>
                <w:b/>
                <w:bCs/>
                <w:lang w:eastAsia="en-US"/>
              </w:rPr>
            </w:pPr>
            <w:r w:rsidRPr="005D77FA">
              <w:rPr>
                <w:b/>
              </w:rPr>
              <w:t xml:space="preserve">Об обращении в </w:t>
            </w:r>
            <w:r w:rsidRPr="005D77FA">
              <w:rPr>
                <w:b/>
                <w:bCs/>
                <w:lang w:eastAsia="en-US"/>
              </w:rPr>
              <w:t xml:space="preserve">Контрольно-счетную палату Москвы </w:t>
            </w:r>
          </w:p>
          <w:p w:rsidR="007970FB" w:rsidRPr="008F0943" w:rsidRDefault="007970FB" w:rsidP="00D210CC">
            <w:pPr>
              <w:rPr>
                <w:b/>
              </w:rPr>
            </w:pPr>
          </w:p>
        </w:tc>
      </w:tr>
    </w:tbl>
    <w:p w:rsidR="007970FB" w:rsidRDefault="007970FB" w:rsidP="00A2657F">
      <w:pPr>
        <w:pStyle w:val="ConsPlusTitle"/>
      </w:pPr>
    </w:p>
    <w:p w:rsidR="007970FB" w:rsidRDefault="007970FB" w:rsidP="005D77FA">
      <w:pPr>
        <w:pStyle w:val="ConsPlusTitle"/>
        <w:ind w:firstLine="720"/>
        <w:jc w:val="both"/>
        <w:rPr>
          <w:b w:val="0"/>
        </w:rPr>
      </w:pPr>
      <w:r w:rsidRPr="00C71095">
        <w:rPr>
          <w:b w:val="0"/>
        </w:rPr>
        <w:t xml:space="preserve">В </w:t>
      </w:r>
      <w:r w:rsidRPr="000F301C">
        <w:rPr>
          <w:b w:val="0"/>
        </w:rPr>
        <w:t xml:space="preserve">соответствии с частью 12 статьи 3 </w:t>
      </w:r>
      <w:r w:rsidRPr="000F301C">
        <w:rPr>
          <w:b w:val="0"/>
          <w:lang w:eastAsia="en-US"/>
        </w:rPr>
        <w:t>Федерального закона</w:t>
      </w:r>
      <w:r w:rsidRPr="000F301C">
        <w:rPr>
          <w:b w:val="0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Pr="000F301C">
        <w:rPr>
          <w:b w:val="0"/>
          <w:lang w:eastAsia="en-US"/>
        </w:rPr>
        <w:br/>
        <w:t>от 30 июня 2010 года № 30 «О Контрольно-счетной палате Москвы», пунктом  5  статьи 36 Устава</w:t>
      </w:r>
      <w:r w:rsidRPr="000F301C">
        <w:rPr>
          <w:rStyle w:val="FootnoteReference"/>
          <w:b w:val="0"/>
          <w:lang w:eastAsia="en-US"/>
        </w:rPr>
        <w:t xml:space="preserve"> </w:t>
      </w:r>
      <w:r w:rsidRPr="000F301C">
        <w:rPr>
          <w:b w:val="0"/>
          <w:lang w:eastAsia="en-US"/>
        </w:rPr>
        <w:t xml:space="preserve"> </w:t>
      </w:r>
      <w:r w:rsidRPr="000F301C">
        <w:rPr>
          <w:b w:val="0"/>
        </w:rPr>
        <w:t xml:space="preserve">муниципального округа Лианозово </w:t>
      </w:r>
    </w:p>
    <w:p w:rsidR="007970FB" w:rsidRPr="00FD2F93" w:rsidRDefault="007970FB" w:rsidP="005D77FA">
      <w:pPr>
        <w:pStyle w:val="ConsPlusTitle"/>
        <w:ind w:firstLine="720"/>
        <w:jc w:val="both"/>
        <w:rPr>
          <w:sz w:val="16"/>
          <w:szCs w:val="16"/>
        </w:rPr>
      </w:pPr>
    </w:p>
    <w:p w:rsidR="007970FB" w:rsidRPr="00FD2F93" w:rsidRDefault="007970FB" w:rsidP="005D77FA">
      <w:pPr>
        <w:pStyle w:val="ConsPlusTitle"/>
        <w:ind w:firstLine="720"/>
        <w:jc w:val="both"/>
      </w:pPr>
      <w:r w:rsidRPr="00FD2F93">
        <w:t>Совет депутатов решил:</w:t>
      </w:r>
    </w:p>
    <w:p w:rsidR="007970FB" w:rsidRPr="00FD2F93" w:rsidRDefault="007970FB" w:rsidP="00C71095">
      <w:pPr>
        <w:pStyle w:val="ConsPlusTitle"/>
        <w:jc w:val="both"/>
        <w:rPr>
          <w:b w:val="0"/>
          <w:sz w:val="16"/>
          <w:szCs w:val="16"/>
        </w:rPr>
      </w:pPr>
    </w:p>
    <w:p w:rsidR="007970FB" w:rsidRPr="000F301C" w:rsidRDefault="007970FB" w:rsidP="00A2657F">
      <w:pPr>
        <w:adjustRightInd w:val="0"/>
        <w:ind w:firstLine="709"/>
        <w:jc w:val="both"/>
        <w:rPr>
          <w:lang w:eastAsia="en-US"/>
        </w:rPr>
      </w:pPr>
      <w:r w:rsidRPr="000F301C">
        <w:t xml:space="preserve">1. Просить </w:t>
      </w:r>
      <w:r w:rsidRPr="000F301C">
        <w:rPr>
          <w:bCs/>
          <w:lang w:eastAsia="en-US"/>
        </w:rPr>
        <w:t xml:space="preserve">Контрольно-счетную палату Москвы заключить с Советом депутатов </w:t>
      </w:r>
      <w:r w:rsidRPr="000F301C">
        <w:t xml:space="preserve">муниципального округа Лианозово </w:t>
      </w:r>
      <w:r w:rsidRPr="000F301C">
        <w:rPr>
          <w:bCs/>
          <w:lang w:eastAsia="en-US"/>
        </w:rPr>
        <w:t>Соглашение о передаче Контрольно-счетной палате Москвы полномочий по осуществлению внешнего муниципального финансового контроля</w:t>
      </w:r>
      <w:r w:rsidRPr="000F301C">
        <w:rPr>
          <w:lang w:eastAsia="en-US"/>
        </w:rPr>
        <w:t xml:space="preserve"> в муниципальном округе </w:t>
      </w:r>
      <w:r w:rsidRPr="000F301C">
        <w:t>Лианозово</w:t>
      </w:r>
      <w:r w:rsidRPr="000F301C">
        <w:rPr>
          <w:lang w:eastAsia="en-US"/>
        </w:rPr>
        <w:t>.</w:t>
      </w:r>
    </w:p>
    <w:p w:rsidR="007970FB" w:rsidRPr="000F301C" w:rsidRDefault="007970FB" w:rsidP="00A2657F">
      <w:pPr>
        <w:adjustRightInd w:val="0"/>
        <w:ind w:firstLine="709"/>
        <w:jc w:val="both"/>
      </w:pPr>
      <w:r w:rsidRPr="000F301C">
        <w:t>2. Главе муниципального округа Лианозово Алхимову В.Г.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7970FB" w:rsidRPr="000F301C" w:rsidRDefault="007970FB" w:rsidP="00C202DA">
      <w:pPr>
        <w:adjustRightInd w:val="0"/>
        <w:ind w:firstLine="709"/>
        <w:jc w:val="both"/>
      </w:pPr>
      <w:r w:rsidRPr="000F301C">
        <w:t>3. Признать утратившими силу:</w:t>
      </w:r>
    </w:p>
    <w:p w:rsidR="007970FB" w:rsidRPr="000F301C" w:rsidRDefault="007970FB" w:rsidP="00C202DA">
      <w:pPr>
        <w:numPr>
          <w:ilvl w:val="0"/>
          <w:numId w:val="2"/>
        </w:numPr>
        <w:tabs>
          <w:tab w:val="num" w:pos="360"/>
          <w:tab w:val="left" w:pos="720"/>
          <w:tab w:val="left" w:pos="900"/>
        </w:tabs>
        <w:adjustRightInd w:val="0"/>
        <w:ind w:left="0" w:firstLine="709"/>
        <w:jc w:val="both"/>
        <w:rPr>
          <w:bCs/>
          <w:lang w:eastAsia="en-US"/>
        </w:rPr>
      </w:pPr>
      <w:r>
        <w:t xml:space="preserve"> </w:t>
      </w:r>
      <w:r w:rsidRPr="000F301C">
        <w:t xml:space="preserve">решение муниципального Собрания внутригородского муниципального образования Лианозово в городе Москве </w:t>
      </w:r>
      <w:r w:rsidRPr="000F301C">
        <w:rPr>
          <w:color w:val="000000"/>
        </w:rPr>
        <w:t>от 08.12.2011 года № 57-РМС</w:t>
      </w:r>
      <w:r w:rsidRPr="000F301C">
        <w:t xml:space="preserve"> </w:t>
      </w:r>
      <w:r w:rsidRPr="000F301C">
        <w:rPr>
          <w:bCs/>
          <w:lang w:eastAsia="en-US"/>
        </w:rPr>
        <w:t xml:space="preserve">«Об обращении в Контрольно-счетную палату Москвы»; </w:t>
      </w:r>
    </w:p>
    <w:p w:rsidR="007970FB" w:rsidRPr="000F301C" w:rsidRDefault="007970FB" w:rsidP="00C202DA">
      <w:pPr>
        <w:numPr>
          <w:ilvl w:val="0"/>
          <w:numId w:val="2"/>
        </w:numPr>
        <w:tabs>
          <w:tab w:val="num" w:pos="360"/>
          <w:tab w:val="left" w:pos="720"/>
          <w:tab w:val="left" w:pos="900"/>
        </w:tabs>
        <w:adjustRightInd w:val="0"/>
        <w:spacing w:line="228" w:lineRule="auto"/>
        <w:ind w:left="0" w:firstLine="709"/>
        <w:jc w:val="both"/>
        <w:rPr>
          <w:bCs/>
          <w:lang w:eastAsia="en-US"/>
        </w:rPr>
      </w:pPr>
      <w:r>
        <w:t xml:space="preserve"> </w:t>
      </w:r>
      <w:r w:rsidRPr="000F301C">
        <w:t xml:space="preserve">решение Совета депутатов </w:t>
      </w:r>
      <w:r w:rsidRPr="000F301C">
        <w:rPr>
          <w:bCs/>
          <w:lang w:eastAsia="en-US"/>
        </w:rPr>
        <w:t>муниципального округа Лианозово от 14.11.2013 г. № 97-РСД «Об обращении в Контрольно-счетную палату Москвы»</w:t>
      </w:r>
      <w:r>
        <w:rPr>
          <w:bCs/>
          <w:lang w:eastAsia="en-US"/>
        </w:rPr>
        <w:t>.</w:t>
      </w:r>
    </w:p>
    <w:p w:rsidR="007970FB" w:rsidRPr="000F301C" w:rsidRDefault="007970FB" w:rsidP="00C202DA">
      <w:pPr>
        <w:tabs>
          <w:tab w:val="left" w:pos="960"/>
        </w:tabs>
        <w:ind w:firstLine="709"/>
        <w:jc w:val="both"/>
      </w:pPr>
      <w:r>
        <w:t>4</w:t>
      </w:r>
      <w:r w:rsidRPr="000F301C">
        <w:t xml:space="preserve">. Настоящее решение вступает в силу со дня его принятия. </w:t>
      </w:r>
    </w:p>
    <w:p w:rsidR="007970FB" w:rsidRPr="000F301C" w:rsidRDefault="007970FB" w:rsidP="00C202DA">
      <w:pPr>
        <w:tabs>
          <w:tab w:val="left" w:pos="0"/>
          <w:tab w:val="left" w:pos="960"/>
          <w:tab w:val="left" w:pos="1440"/>
        </w:tabs>
        <w:autoSpaceDE/>
        <w:autoSpaceDN/>
        <w:ind w:firstLine="709"/>
        <w:jc w:val="both"/>
        <w:rPr>
          <w:szCs w:val="26"/>
        </w:rPr>
      </w:pPr>
      <w:r>
        <w:t>5.</w:t>
      </w:r>
      <w:r w:rsidRPr="000F301C">
        <w:t>Контроль за выполнением настоящего решения возложить на главу муниципального округа Лианозово Алхимова В.Г.</w:t>
      </w:r>
    </w:p>
    <w:p w:rsidR="007970FB" w:rsidRPr="000F301C" w:rsidRDefault="007970FB" w:rsidP="00E2179A">
      <w:pPr>
        <w:ind w:firstLine="720"/>
        <w:jc w:val="both"/>
      </w:pPr>
    </w:p>
    <w:p w:rsidR="007970FB" w:rsidRPr="00741ED3" w:rsidRDefault="007970FB" w:rsidP="00E2179A">
      <w:pPr>
        <w:rPr>
          <w:b/>
        </w:rPr>
      </w:pPr>
    </w:p>
    <w:p w:rsidR="007970FB" w:rsidRPr="00741ED3" w:rsidRDefault="007970FB" w:rsidP="00E2179A">
      <w:pPr>
        <w:rPr>
          <w:b/>
        </w:rPr>
      </w:pPr>
    </w:p>
    <w:p w:rsidR="007970FB" w:rsidRPr="00741ED3" w:rsidRDefault="007970FB" w:rsidP="00E2179A">
      <w:pPr>
        <w:pStyle w:val="Heading6"/>
        <w:rPr>
          <w:b/>
        </w:rPr>
      </w:pPr>
      <w:r w:rsidRPr="00741ED3">
        <w:rPr>
          <w:b/>
        </w:rPr>
        <w:t xml:space="preserve">Глава муниципального </w:t>
      </w:r>
    </w:p>
    <w:p w:rsidR="007970FB" w:rsidRPr="00741ED3" w:rsidRDefault="007970FB" w:rsidP="00E2179A">
      <w:pPr>
        <w:jc w:val="both"/>
        <w:rPr>
          <w:b/>
          <w:bCs/>
        </w:rPr>
      </w:pPr>
      <w:r w:rsidRPr="00741ED3">
        <w:rPr>
          <w:b/>
          <w:bCs/>
        </w:rPr>
        <w:t xml:space="preserve">округа Лианозово </w:t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>
        <w:rPr>
          <w:b/>
          <w:bCs/>
        </w:rPr>
        <w:t xml:space="preserve">                     </w:t>
      </w:r>
      <w:r w:rsidRPr="00741ED3">
        <w:rPr>
          <w:b/>
          <w:bCs/>
        </w:rPr>
        <w:tab/>
        <w:t xml:space="preserve">    В.Г. Алхимов</w:t>
      </w:r>
    </w:p>
    <w:p w:rsidR="007970FB" w:rsidRPr="00741ED3" w:rsidRDefault="007970FB" w:rsidP="00A2657F">
      <w:pPr>
        <w:adjustRightInd w:val="0"/>
        <w:jc w:val="both"/>
        <w:rPr>
          <w:b/>
        </w:rPr>
      </w:pPr>
    </w:p>
    <w:p w:rsidR="007970FB" w:rsidRDefault="007970FB" w:rsidP="00A2657F">
      <w:pPr>
        <w:adjustRightInd w:val="0"/>
        <w:jc w:val="both"/>
      </w:pPr>
    </w:p>
    <w:p w:rsidR="007970FB" w:rsidRDefault="007970FB" w:rsidP="00A2657F">
      <w:pPr>
        <w:pStyle w:val="ConsPlusTitle"/>
        <w:rPr>
          <w:b w:val="0"/>
        </w:rPr>
      </w:pPr>
      <w:bookmarkStart w:id="0" w:name="_GoBack"/>
      <w:bookmarkEnd w:id="0"/>
    </w:p>
    <w:sectPr w:rsidR="007970FB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FB" w:rsidRDefault="007970FB" w:rsidP="00A2657F">
      <w:r>
        <w:separator/>
      </w:r>
    </w:p>
  </w:endnote>
  <w:endnote w:type="continuationSeparator" w:id="1">
    <w:p w:rsidR="007970FB" w:rsidRDefault="007970FB" w:rsidP="00A2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FB" w:rsidRDefault="007970FB" w:rsidP="00A2657F">
      <w:r>
        <w:separator/>
      </w:r>
    </w:p>
  </w:footnote>
  <w:footnote w:type="continuationSeparator" w:id="1">
    <w:p w:rsidR="007970FB" w:rsidRDefault="007970FB" w:rsidP="00A2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DB"/>
    <w:multiLevelType w:val="hybridMultilevel"/>
    <w:tmpl w:val="BF56E3EC"/>
    <w:lvl w:ilvl="0" w:tplc="71A091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575D33"/>
    <w:multiLevelType w:val="hybridMultilevel"/>
    <w:tmpl w:val="C4EC1F6A"/>
    <w:lvl w:ilvl="0" w:tplc="EE7476E6">
      <w:start w:val="4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57F"/>
    <w:rsid w:val="00011B59"/>
    <w:rsid w:val="00065688"/>
    <w:rsid w:val="00073963"/>
    <w:rsid w:val="000751FE"/>
    <w:rsid w:val="000F14F5"/>
    <w:rsid w:val="000F301C"/>
    <w:rsid w:val="00114DFB"/>
    <w:rsid w:val="00126651"/>
    <w:rsid w:val="00190BC9"/>
    <w:rsid w:val="001A1B83"/>
    <w:rsid w:val="001C3415"/>
    <w:rsid w:val="0022207D"/>
    <w:rsid w:val="00246CB4"/>
    <w:rsid w:val="00270F2A"/>
    <w:rsid w:val="002740CA"/>
    <w:rsid w:val="00280EEC"/>
    <w:rsid w:val="002A1003"/>
    <w:rsid w:val="002D7A02"/>
    <w:rsid w:val="002E0C12"/>
    <w:rsid w:val="002E3FD6"/>
    <w:rsid w:val="003079F3"/>
    <w:rsid w:val="003776DA"/>
    <w:rsid w:val="00391B10"/>
    <w:rsid w:val="003B7389"/>
    <w:rsid w:val="003E7A49"/>
    <w:rsid w:val="003F0AFA"/>
    <w:rsid w:val="003F5370"/>
    <w:rsid w:val="0042560C"/>
    <w:rsid w:val="00434104"/>
    <w:rsid w:val="00442792"/>
    <w:rsid w:val="00466254"/>
    <w:rsid w:val="004852D7"/>
    <w:rsid w:val="004862ED"/>
    <w:rsid w:val="004C4257"/>
    <w:rsid w:val="005055CC"/>
    <w:rsid w:val="00515C2C"/>
    <w:rsid w:val="00553140"/>
    <w:rsid w:val="0057768C"/>
    <w:rsid w:val="00580083"/>
    <w:rsid w:val="005808BA"/>
    <w:rsid w:val="005D77FA"/>
    <w:rsid w:val="005E0701"/>
    <w:rsid w:val="005E4EA4"/>
    <w:rsid w:val="00612767"/>
    <w:rsid w:val="00630C21"/>
    <w:rsid w:val="006728E9"/>
    <w:rsid w:val="006D5AAB"/>
    <w:rsid w:val="00741ED3"/>
    <w:rsid w:val="00761E1E"/>
    <w:rsid w:val="007622DA"/>
    <w:rsid w:val="007970FB"/>
    <w:rsid w:val="007F7BAB"/>
    <w:rsid w:val="00891645"/>
    <w:rsid w:val="008E52A9"/>
    <w:rsid w:val="008F0943"/>
    <w:rsid w:val="008F2C61"/>
    <w:rsid w:val="00913B0F"/>
    <w:rsid w:val="00A07CCA"/>
    <w:rsid w:val="00A2657F"/>
    <w:rsid w:val="00A2789F"/>
    <w:rsid w:val="00A336E3"/>
    <w:rsid w:val="00AE74A8"/>
    <w:rsid w:val="00B501AF"/>
    <w:rsid w:val="00B94C40"/>
    <w:rsid w:val="00BA3C98"/>
    <w:rsid w:val="00BE412C"/>
    <w:rsid w:val="00C00A55"/>
    <w:rsid w:val="00C03A9B"/>
    <w:rsid w:val="00C202DA"/>
    <w:rsid w:val="00C6567A"/>
    <w:rsid w:val="00C71095"/>
    <w:rsid w:val="00C92134"/>
    <w:rsid w:val="00D11621"/>
    <w:rsid w:val="00D210CC"/>
    <w:rsid w:val="00D57D85"/>
    <w:rsid w:val="00D7065D"/>
    <w:rsid w:val="00DD458D"/>
    <w:rsid w:val="00DE065C"/>
    <w:rsid w:val="00E2179A"/>
    <w:rsid w:val="00E305D1"/>
    <w:rsid w:val="00E444AF"/>
    <w:rsid w:val="00E6471E"/>
    <w:rsid w:val="00EB51B3"/>
    <w:rsid w:val="00EE4D23"/>
    <w:rsid w:val="00EE6BAB"/>
    <w:rsid w:val="00EF0F8A"/>
    <w:rsid w:val="00EF6110"/>
    <w:rsid w:val="00F40E4A"/>
    <w:rsid w:val="00F763CE"/>
    <w:rsid w:val="00F8420C"/>
    <w:rsid w:val="00FA5598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7F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2179A"/>
    <w:pPr>
      <w:keepNext/>
      <w:autoSpaceDE/>
      <w:autoSpaceDN/>
      <w:jc w:val="both"/>
      <w:outlineLvl w:val="5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91645"/>
    <w:rPr>
      <w:rFonts w:ascii="Calibri" w:hAnsi="Calibri" w:cs="Times New Roman"/>
      <w:b/>
      <w:bCs/>
    </w:rPr>
  </w:style>
  <w:style w:type="paragraph" w:customStyle="1" w:styleId="ConsPlusTitle">
    <w:name w:val="ConsPlusTitle"/>
    <w:uiPriority w:val="99"/>
    <w:rsid w:val="00A265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A26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57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2657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336E3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TitlePage">
    <w:name w:val="ConsPlusTitlePage"/>
    <w:uiPriority w:val="99"/>
    <w:rsid w:val="00A336E3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D77FA"/>
    <w:pPr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F0F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240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Татьяна</cp:lastModifiedBy>
  <cp:revision>5</cp:revision>
  <cp:lastPrinted>2015-09-18T09:25:00Z</cp:lastPrinted>
  <dcterms:created xsi:type="dcterms:W3CDTF">2015-09-14T05:48:00Z</dcterms:created>
  <dcterms:modified xsi:type="dcterms:W3CDTF">2015-09-18T09:26:00Z</dcterms:modified>
</cp:coreProperties>
</file>