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3409" w14:textId="77777777" w:rsidR="007242CF" w:rsidRDefault="001F5E3D" w:rsidP="001F5E3D">
      <w:pPr>
        <w:jc w:val="center"/>
        <w:rPr>
          <w:b/>
          <w:bCs/>
          <w:sz w:val="28"/>
          <w:szCs w:val="28"/>
        </w:rPr>
      </w:pPr>
      <w:r w:rsidRPr="001F5E3D">
        <w:rPr>
          <w:b/>
          <w:bCs/>
          <w:sz w:val="28"/>
          <w:szCs w:val="28"/>
        </w:rPr>
        <w:t>Полномочия главы муниципального округа Лианозово</w:t>
      </w:r>
      <w:r>
        <w:rPr>
          <w:b/>
          <w:bCs/>
          <w:sz w:val="28"/>
          <w:szCs w:val="28"/>
        </w:rPr>
        <w:t xml:space="preserve"> </w:t>
      </w:r>
    </w:p>
    <w:p w14:paraId="51659CE1" w14:textId="32BFB262" w:rsidR="006A7BC1" w:rsidRDefault="001F5E3D" w:rsidP="001F5E3D">
      <w:pPr>
        <w:jc w:val="center"/>
        <w:rPr>
          <w:b/>
          <w:bCs/>
          <w:sz w:val="28"/>
          <w:szCs w:val="28"/>
        </w:rPr>
      </w:pPr>
      <w:bookmarkStart w:id="0" w:name="_GoBack"/>
      <w:bookmarkEnd w:id="0"/>
      <w:r>
        <w:rPr>
          <w:b/>
          <w:bCs/>
          <w:sz w:val="28"/>
          <w:szCs w:val="28"/>
        </w:rPr>
        <w:t>в соответствии с Уставом муниципального округа Лианозово</w:t>
      </w:r>
    </w:p>
    <w:p w14:paraId="14F38DAC" w14:textId="77777777" w:rsidR="001F5E3D" w:rsidRDefault="001F5E3D" w:rsidP="001F5E3D">
      <w:pPr>
        <w:jc w:val="center"/>
        <w:rPr>
          <w:b/>
          <w:bCs/>
          <w:sz w:val="28"/>
          <w:szCs w:val="28"/>
        </w:rPr>
      </w:pPr>
    </w:p>
    <w:p w14:paraId="418A6061" w14:textId="74A04FE3" w:rsidR="001F5E3D" w:rsidRDefault="001F5E3D" w:rsidP="001F5E3D">
      <w:pPr>
        <w:jc w:val="center"/>
        <w:rPr>
          <w:b/>
          <w:bCs/>
          <w:sz w:val="28"/>
          <w:szCs w:val="28"/>
        </w:rPr>
      </w:pPr>
    </w:p>
    <w:p w14:paraId="5223B6F4" w14:textId="77777777" w:rsidR="001F5E3D" w:rsidRPr="001F5E3D" w:rsidRDefault="001F5E3D" w:rsidP="001F5E3D">
      <w:pPr>
        <w:tabs>
          <w:tab w:val="left" w:pos="720"/>
        </w:tabs>
        <w:suppressAutoHyphens/>
        <w:autoSpaceDE w:val="0"/>
        <w:autoSpaceDN w:val="0"/>
        <w:ind w:firstLine="851"/>
        <w:jc w:val="both"/>
        <w:rPr>
          <w:b/>
          <w:bCs/>
          <w:sz w:val="28"/>
          <w:szCs w:val="28"/>
        </w:rPr>
      </w:pPr>
      <w:r w:rsidRPr="001F5E3D">
        <w:rPr>
          <w:b/>
          <w:bCs/>
          <w:sz w:val="28"/>
          <w:szCs w:val="28"/>
        </w:rPr>
        <w:t>Статья 10. Глава муниципального округа</w:t>
      </w:r>
    </w:p>
    <w:p w14:paraId="3F2E9D89" w14:textId="77777777" w:rsidR="001F5E3D" w:rsidRPr="001F5E3D" w:rsidRDefault="001F5E3D" w:rsidP="001F5E3D">
      <w:pPr>
        <w:tabs>
          <w:tab w:val="left" w:pos="720"/>
        </w:tabs>
        <w:suppressAutoHyphens/>
        <w:autoSpaceDE w:val="0"/>
        <w:autoSpaceDN w:val="0"/>
        <w:ind w:firstLine="851"/>
        <w:jc w:val="both"/>
        <w:rPr>
          <w:sz w:val="28"/>
          <w:szCs w:val="28"/>
        </w:rPr>
      </w:pPr>
    </w:p>
    <w:p w14:paraId="7A5E6403"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1. Глава муниципального округа является высшим должностным лицом муниципального округа.</w:t>
      </w:r>
    </w:p>
    <w:p w14:paraId="122FBFBA"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14:paraId="4CDB0721"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14:paraId="09AD5E8C"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14:paraId="5B10E75E"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Ежегодно, не позднее 1 апреля, г</w:t>
      </w:r>
      <w:r w:rsidRPr="001F5E3D">
        <w:rPr>
          <w:bCs/>
          <w:sz w:val="28"/>
          <w:szCs w:val="28"/>
        </w:rPr>
        <w:t xml:space="preserve">лава муниципального округа </w:t>
      </w:r>
      <w:r w:rsidRPr="001F5E3D">
        <w:rPr>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14:paraId="3288D811"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4. Глава муниципального округа осуществляет свои полномочия на постоянной</w:t>
      </w:r>
      <w:r w:rsidRPr="001F5E3D">
        <w:rPr>
          <w:i/>
          <w:sz w:val="28"/>
          <w:szCs w:val="28"/>
        </w:rPr>
        <w:t xml:space="preserve"> </w:t>
      </w:r>
      <w:r w:rsidRPr="001F5E3D">
        <w:rPr>
          <w:sz w:val="28"/>
          <w:szCs w:val="28"/>
        </w:rPr>
        <w:t>основе.</w:t>
      </w:r>
    </w:p>
    <w:p w14:paraId="46D5D2A0" w14:textId="77777777" w:rsidR="001F5E3D" w:rsidRPr="001F5E3D" w:rsidRDefault="001F5E3D" w:rsidP="001F5E3D">
      <w:pPr>
        <w:widowControl w:val="0"/>
        <w:tabs>
          <w:tab w:val="left" w:pos="720"/>
        </w:tabs>
        <w:suppressAutoHyphens/>
        <w:autoSpaceDE w:val="0"/>
        <w:autoSpaceDN w:val="0"/>
        <w:adjustRightInd w:val="0"/>
        <w:ind w:firstLine="851"/>
        <w:jc w:val="both"/>
        <w:rPr>
          <w:bCs/>
          <w:sz w:val="28"/>
          <w:szCs w:val="28"/>
        </w:rPr>
      </w:pPr>
      <w:r w:rsidRPr="001F5E3D">
        <w:rPr>
          <w:sz w:val="28"/>
          <w:szCs w:val="28"/>
        </w:rPr>
        <w:t xml:space="preserve">5. </w:t>
      </w:r>
      <w:r w:rsidRPr="001F5E3D">
        <w:rPr>
          <w:bCs/>
          <w:sz w:val="28"/>
          <w:szCs w:val="28"/>
        </w:rPr>
        <w:t xml:space="preserve">Глава муниципального округа имеет </w:t>
      </w:r>
      <w:r w:rsidRPr="001F5E3D">
        <w:rPr>
          <w:sz w:val="28"/>
          <w:szCs w:val="28"/>
        </w:rPr>
        <w:t>бланки с изображением герба муниципального округа</w:t>
      </w:r>
      <w:r w:rsidRPr="001F5E3D">
        <w:rPr>
          <w:bCs/>
          <w:sz w:val="28"/>
          <w:szCs w:val="28"/>
        </w:rPr>
        <w:t>.</w:t>
      </w:r>
    </w:p>
    <w:p w14:paraId="13FE24C9" w14:textId="77777777" w:rsidR="001F5E3D" w:rsidRPr="001F5E3D" w:rsidRDefault="001F5E3D" w:rsidP="001F5E3D">
      <w:pPr>
        <w:tabs>
          <w:tab w:val="left" w:pos="720"/>
        </w:tabs>
        <w:suppressAutoHyphens/>
        <w:autoSpaceDE w:val="0"/>
        <w:autoSpaceDN w:val="0"/>
        <w:ind w:firstLine="851"/>
        <w:jc w:val="both"/>
        <w:rPr>
          <w:b/>
          <w:bCs/>
          <w:sz w:val="28"/>
          <w:szCs w:val="28"/>
        </w:rPr>
      </w:pPr>
    </w:p>
    <w:p w14:paraId="17D5F2A3" w14:textId="77777777" w:rsidR="001F5E3D" w:rsidRPr="001F5E3D" w:rsidRDefault="001F5E3D" w:rsidP="001F5E3D">
      <w:pPr>
        <w:tabs>
          <w:tab w:val="left" w:pos="720"/>
        </w:tabs>
        <w:suppressAutoHyphens/>
        <w:autoSpaceDE w:val="0"/>
        <w:autoSpaceDN w:val="0"/>
        <w:ind w:firstLine="851"/>
        <w:jc w:val="both"/>
        <w:rPr>
          <w:b/>
          <w:bCs/>
          <w:sz w:val="28"/>
          <w:szCs w:val="28"/>
        </w:rPr>
      </w:pPr>
      <w:r w:rsidRPr="001F5E3D">
        <w:rPr>
          <w:b/>
          <w:bCs/>
          <w:sz w:val="28"/>
          <w:szCs w:val="28"/>
        </w:rPr>
        <w:t>Статья 11. Полномочия главы муниципального округа</w:t>
      </w:r>
    </w:p>
    <w:p w14:paraId="05CA12DD" w14:textId="77777777" w:rsidR="001F5E3D" w:rsidRPr="001F5E3D" w:rsidRDefault="001F5E3D" w:rsidP="001F5E3D">
      <w:pPr>
        <w:tabs>
          <w:tab w:val="left" w:pos="720"/>
        </w:tabs>
        <w:suppressAutoHyphens/>
        <w:autoSpaceDE w:val="0"/>
        <w:autoSpaceDN w:val="0"/>
        <w:ind w:firstLine="851"/>
        <w:jc w:val="both"/>
        <w:rPr>
          <w:bCs/>
          <w:sz w:val="28"/>
          <w:szCs w:val="28"/>
        </w:rPr>
      </w:pPr>
    </w:p>
    <w:p w14:paraId="34424BE1"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1. Глава муниципального округа:</w:t>
      </w:r>
    </w:p>
    <w:p w14:paraId="6E65B4ED"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14:paraId="4EDADF28"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 xml:space="preserve">2) подписывает и обнародует в порядке, установленном </w:t>
      </w:r>
      <w:r w:rsidRPr="001F5E3D">
        <w:rPr>
          <w:bCs/>
          <w:sz w:val="28"/>
          <w:szCs w:val="28"/>
        </w:rPr>
        <w:t>настоящим Уставом, нормативные и иные правовые акты</w:t>
      </w:r>
      <w:r w:rsidRPr="001F5E3D">
        <w:rPr>
          <w:sz w:val="28"/>
          <w:szCs w:val="28"/>
        </w:rPr>
        <w:t>, принятые Советом депутатов;</w:t>
      </w:r>
    </w:p>
    <w:p w14:paraId="3DAFF37F" w14:textId="77777777" w:rsidR="001F5E3D" w:rsidRPr="001F5E3D" w:rsidRDefault="001F5E3D" w:rsidP="001F5E3D">
      <w:pPr>
        <w:tabs>
          <w:tab w:val="left" w:pos="720"/>
        </w:tabs>
        <w:suppressAutoHyphens/>
        <w:autoSpaceDE w:val="0"/>
        <w:autoSpaceDN w:val="0"/>
        <w:ind w:firstLine="851"/>
        <w:jc w:val="both"/>
        <w:rPr>
          <w:bCs/>
          <w:sz w:val="28"/>
          <w:szCs w:val="28"/>
        </w:rPr>
      </w:pPr>
      <w:r w:rsidRPr="001F5E3D">
        <w:rPr>
          <w:sz w:val="28"/>
          <w:szCs w:val="28"/>
        </w:rPr>
        <w:t xml:space="preserve">3) издает в пределах своих полномочий </w:t>
      </w:r>
      <w:r w:rsidRPr="001F5E3D">
        <w:rPr>
          <w:bCs/>
          <w:sz w:val="28"/>
          <w:szCs w:val="28"/>
        </w:rPr>
        <w:t>правовые акты;</w:t>
      </w:r>
    </w:p>
    <w:p w14:paraId="221D338B"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4) осуществляет организацию деятельности Совета депутатов;</w:t>
      </w:r>
    </w:p>
    <w:p w14:paraId="554F1E42"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5) ведет заседания Совета депутатов;</w:t>
      </w:r>
    </w:p>
    <w:p w14:paraId="57489DBF" w14:textId="77777777" w:rsidR="001F5E3D" w:rsidRPr="001F5E3D" w:rsidRDefault="001F5E3D" w:rsidP="001F5E3D">
      <w:pPr>
        <w:tabs>
          <w:tab w:val="left" w:pos="720"/>
        </w:tabs>
        <w:suppressAutoHyphens/>
        <w:autoSpaceDE w:val="0"/>
        <w:autoSpaceDN w:val="0"/>
        <w:ind w:firstLine="851"/>
        <w:jc w:val="both"/>
        <w:rPr>
          <w:bCs/>
          <w:sz w:val="28"/>
          <w:szCs w:val="28"/>
        </w:rPr>
      </w:pPr>
      <w:r w:rsidRPr="001F5E3D">
        <w:rPr>
          <w:sz w:val="28"/>
          <w:szCs w:val="28"/>
        </w:rPr>
        <w:t xml:space="preserve">6) </w:t>
      </w:r>
      <w:r w:rsidRPr="001F5E3D">
        <w:rPr>
          <w:bCs/>
          <w:sz w:val="28"/>
          <w:szCs w:val="28"/>
        </w:rPr>
        <w:t>имеет право требовать созыва внеочередного заседания Совета депутатов;</w:t>
      </w:r>
    </w:p>
    <w:p w14:paraId="17D88513"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7) осуществляет контроль за выполнением нормативных правовых актов Совета депутатов;</w:t>
      </w:r>
    </w:p>
    <w:p w14:paraId="6875F7D3"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lastRenderedPageBreak/>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10B15643"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9) имеет право вносить проекты решений в Совет депутатов;</w:t>
      </w:r>
    </w:p>
    <w:p w14:paraId="7E46FE6F"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с органами жилищного самоуправления;</w:t>
      </w:r>
    </w:p>
    <w:p w14:paraId="049BEE13"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bCs/>
          <w:sz w:val="28"/>
          <w:szCs w:val="28"/>
        </w:rPr>
        <w:t>11) обеспечивает согласованное функционирование и взаимодействие органов местного самоуправления</w:t>
      </w:r>
      <w:r w:rsidRPr="001F5E3D">
        <w:rPr>
          <w:sz w:val="28"/>
          <w:szCs w:val="28"/>
        </w:rPr>
        <w:t>;</w:t>
      </w:r>
    </w:p>
    <w:p w14:paraId="6D090B38"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12) участвует в работе призывной комиссии в соответствии с федеральным законодательством;</w:t>
      </w:r>
    </w:p>
    <w:p w14:paraId="0F0045A7" w14:textId="77777777" w:rsidR="001F5E3D" w:rsidRPr="001F5E3D" w:rsidRDefault="001F5E3D" w:rsidP="001F5E3D">
      <w:pPr>
        <w:tabs>
          <w:tab w:val="left" w:pos="720"/>
        </w:tabs>
        <w:suppressAutoHyphens/>
        <w:autoSpaceDE w:val="0"/>
        <w:autoSpaceDN w:val="0"/>
        <w:ind w:firstLine="851"/>
        <w:jc w:val="both"/>
        <w:rPr>
          <w:sz w:val="28"/>
          <w:szCs w:val="28"/>
        </w:rPr>
      </w:pPr>
      <w:r w:rsidRPr="001F5E3D">
        <w:rPr>
          <w:sz w:val="28"/>
          <w:szCs w:val="28"/>
        </w:rPr>
        <w:t>13) исполняет иные полномочия, установленные настоящим Уставом и решениями Совета депутатов.</w:t>
      </w:r>
    </w:p>
    <w:p w14:paraId="187CD723"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2. Полномочия главы муниципального округа прекращаются досрочно в случае:</w:t>
      </w:r>
    </w:p>
    <w:p w14:paraId="0856076D"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1) смерти;</w:t>
      </w:r>
    </w:p>
    <w:p w14:paraId="67678C6E"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2) отставки по собственному желанию;</w:t>
      </w:r>
    </w:p>
    <w:p w14:paraId="0A833BC5" w14:textId="77777777" w:rsidR="001F5E3D" w:rsidRPr="001F5E3D" w:rsidRDefault="001F5E3D" w:rsidP="001F5E3D">
      <w:pPr>
        <w:widowControl w:val="0"/>
        <w:tabs>
          <w:tab w:val="left" w:pos="720"/>
        </w:tabs>
        <w:suppressAutoHyphens/>
        <w:autoSpaceDE w:val="0"/>
        <w:autoSpaceDN w:val="0"/>
        <w:adjustRightInd w:val="0"/>
        <w:ind w:firstLine="851"/>
        <w:jc w:val="both"/>
        <w:rPr>
          <w:bCs/>
          <w:sz w:val="28"/>
          <w:szCs w:val="28"/>
        </w:rPr>
      </w:pPr>
      <w:r w:rsidRPr="001F5E3D">
        <w:rPr>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6798A5F1" w14:textId="77777777" w:rsidR="001F5E3D" w:rsidRPr="001F5E3D" w:rsidRDefault="001F5E3D" w:rsidP="001F5E3D">
      <w:pPr>
        <w:widowControl w:val="0"/>
        <w:tabs>
          <w:tab w:val="left" w:pos="720"/>
        </w:tabs>
        <w:suppressAutoHyphens/>
        <w:autoSpaceDE w:val="0"/>
        <w:autoSpaceDN w:val="0"/>
        <w:adjustRightInd w:val="0"/>
        <w:ind w:firstLine="851"/>
        <w:jc w:val="both"/>
        <w:rPr>
          <w:bCs/>
          <w:sz w:val="28"/>
          <w:szCs w:val="28"/>
        </w:rPr>
      </w:pPr>
      <w:r w:rsidRPr="001F5E3D">
        <w:rPr>
          <w:sz w:val="28"/>
          <w:szCs w:val="28"/>
        </w:rPr>
        <w:t xml:space="preserve">4) отрешения от должности в </w:t>
      </w:r>
      <w:r w:rsidRPr="001F5E3D">
        <w:rPr>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14:paraId="66230349"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5) признания судом недееспособным или ограниченно дееспособным;</w:t>
      </w:r>
    </w:p>
    <w:p w14:paraId="68420792"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6) признания судом безвестно отсутствующим или объявления умершим;</w:t>
      </w:r>
    </w:p>
    <w:p w14:paraId="48295623"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7) вступления в отношении его в законную силу обвинительного приговора суда;</w:t>
      </w:r>
    </w:p>
    <w:p w14:paraId="74DA5E58"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8) выезда за пределы Российской Федерации на постоянное место жительства;</w:t>
      </w:r>
    </w:p>
    <w:p w14:paraId="786249CE"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DB65D24"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10) отзыва избирателями;</w:t>
      </w:r>
    </w:p>
    <w:p w14:paraId="08203148"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560F4CBB" w14:textId="77777777" w:rsidR="001F5E3D" w:rsidRPr="001F5E3D" w:rsidRDefault="001F5E3D" w:rsidP="001F5E3D">
      <w:pPr>
        <w:widowControl w:val="0"/>
        <w:tabs>
          <w:tab w:val="left" w:pos="720"/>
        </w:tabs>
        <w:suppressAutoHyphens/>
        <w:autoSpaceDE w:val="0"/>
        <w:autoSpaceDN w:val="0"/>
        <w:adjustRightInd w:val="0"/>
        <w:ind w:firstLine="851"/>
        <w:jc w:val="both"/>
        <w:rPr>
          <w:bCs/>
          <w:sz w:val="28"/>
          <w:szCs w:val="28"/>
        </w:rPr>
      </w:pPr>
      <w:r w:rsidRPr="001F5E3D">
        <w:rPr>
          <w:sz w:val="28"/>
          <w:szCs w:val="28"/>
        </w:rPr>
        <w:t xml:space="preserve">12) </w:t>
      </w:r>
      <w:r w:rsidRPr="001F5E3D">
        <w:rPr>
          <w:bCs/>
          <w:sz w:val="28"/>
          <w:szCs w:val="28"/>
        </w:rPr>
        <w:t>преобразования муниципального округа;</w:t>
      </w:r>
    </w:p>
    <w:p w14:paraId="23FF76E8"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lastRenderedPageBreak/>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A815503" w14:textId="77777777" w:rsidR="001F5E3D" w:rsidRPr="001F5E3D" w:rsidRDefault="001F5E3D" w:rsidP="001F5E3D">
      <w:pPr>
        <w:widowControl w:val="0"/>
        <w:tabs>
          <w:tab w:val="left" w:pos="720"/>
        </w:tabs>
        <w:suppressAutoHyphens/>
        <w:autoSpaceDE w:val="0"/>
        <w:autoSpaceDN w:val="0"/>
        <w:adjustRightInd w:val="0"/>
        <w:ind w:firstLine="851"/>
        <w:jc w:val="both"/>
        <w:rPr>
          <w:sz w:val="28"/>
          <w:szCs w:val="28"/>
        </w:rPr>
      </w:pPr>
      <w:r w:rsidRPr="001F5E3D">
        <w:rPr>
          <w:sz w:val="28"/>
          <w:szCs w:val="28"/>
        </w:rPr>
        <w:t xml:space="preserve">3. Исключен. </w:t>
      </w:r>
    </w:p>
    <w:p w14:paraId="6EA70670" w14:textId="77777777" w:rsidR="001F5E3D" w:rsidRPr="001F5E3D" w:rsidRDefault="001F5E3D" w:rsidP="001F5E3D">
      <w:pPr>
        <w:widowControl w:val="0"/>
        <w:tabs>
          <w:tab w:val="left" w:pos="720"/>
        </w:tabs>
        <w:suppressAutoHyphens/>
        <w:autoSpaceDE w:val="0"/>
        <w:autoSpaceDN w:val="0"/>
        <w:adjustRightInd w:val="0"/>
        <w:ind w:firstLine="851"/>
        <w:jc w:val="both"/>
        <w:rPr>
          <w:bCs/>
          <w:sz w:val="28"/>
          <w:szCs w:val="28"/>
        </w:rPr>
      </w:pPr>
      <w:r w:rsidRPr="001F5E3D">
        <w:rPr>
          <w:bCs/>
          <w:sz w:val="28"/>
          <w:szCs w:val="28"/>
        </w:rPr>
        <w:t xml:space="preserve">4. Заявление об отставке по собственному желанию подается главой муниципального округа в Совет депутатов. </w:t>
      </w:r>
    </w:p>
    <w:p w14:paraId="18AEF94A" w14:textId="77777777" w:rsidR="001F5E3D" w:rsidRPr="001F5E3D" w:rsidRDefault="001F5E3D" w:rsidP="001F5E3D">
      <w:pPr>
        <w:widowControl w:val="0"/>
        <w:tabs>
          <w:tab w:val="left" w:pos="720"/>
        </w:tabs>
        <w:suppressAutoHyphens/>
        <w:autoSpaceDE w:val="0"/>
        <w:autoSpaceDN w:val="0"/>
        <w:adjustRightInd w:val="0"/>
        <w:ind w:firstLine="851"/>
        <w:jc w:val="both"/>
        <w:rPr>
          <w:bCs/>
          <w:iCs/>
          <w:sz w:val="28"/>
          <w:szCs w:val="28"/>
        </w:rPr>
      </w:pPr>
      <w:r w:rsidRPr="001F5E3D">
        <w:rPr>
          <w:sz w:val="28"/>
          <w:szCs w:val="28"/>
        </w:rPr>
        <w:t xml:space="preserve">5. </w:t>
      </w:r>
      <w:r w:rsidRPr="001F5E3D">
        <w:rPr>
          <w:bCs/>
          <w:iCs/>
          <w:sz w:val="28"/>
          <w:szCs w:val="28"/>
        </w:rPr>
        <w:t xml:space="preserve">В случае временного отсутствия или досрочного прекращения полномочий главы муниципального округа либо </w:t>
      </w:r>
      <w:r w:rsidRPr="001F5E3D">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1F5E3D">
        <w:rPr>
          <w:bCs/>
          <w:iCs/>
          <w:sz w:val="28"/>
          <w:szCs w:val="28"/>
        </w:rPr>
        <w:t>заместитель Председателя</w:t>
      </w:r>
      <w:r w:rsidRPr="001F5E3D">
        <w:rPr>
          <w:sz w:val="28"/>
          <w:szCs w:val="28"/>
        </w:rPr>
        <w:t xml:space="preserve"> Совета депутатов</w:t>
      </w:r>
      <w:r w:rsidRPr="001F5E3D">
        <w:rPr>
          <w:bCs/>
          <w:iCs/>
          <w:sz w:val="28"/>
          <w:szCs w:val="28"/>
        </w:rPr>
        <w:t>.</w:t>
      </w:r>
    </w:p>
    <w:p w14:paraId="0B9E5671" w14:textId="77777777" w:rsidR="001F5E3D" w:rsidRPr="001F5E3D" w:rsidRDefault="001F5E3D" w:rsidP="001F5E3D">
      <w:pPr>
        <w:widowControl w:val="0"/>
        <w:tabs>
          <w:tab w:val="left" w:pos="720"/>
        </w:tabs>
        <w:suppressAutoHyphens/>
        <w:autoSpaceDE w:val="0"/>
        <w:autoSpaceDN w:val="0"/>
        <w:adjustRightInd w:val="0"/>
        <w:ind w:firstLine="851"/>
        <w:jc w:val="both"/>
        <w:rPr>
          <w:bCs/>
          <w:sz w:val="28"/>
          <w:szCs w:val="28"/>
        </w:rPr>
      </w:pPr>
      <w:r w:rsidRPr="001F5E3D">
        <w:rPr>
          <w:bCs/>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14:paraId="5466D643" w14:textId="77777777" w:rsidR="001F5E3D" w:rsidRPr="001F5E3D" w:rsidRDefault="001F5E3D" w:rsidP="001F5E3D">
      <w:pPr>
        <w:tabs>
          <w:tab w:val="left" w:pos="720"/>
        </w:tabs>
        <w:suppressAutoHyphens/>
        <w:autoSpaceDE w:val="0"/>
        <w:autoSpaceDN w:val="0"/>
        <w:ind w:firstLine="720"/>
        <w:jc w:val="both"/>
        <w:rPr>
          <w:sz w:val="28"/>
          <w:szCs w:val="28"/>
        </w:rPr>
      </w:pPr>
      <w:r w:rsidRPr="001F5E3D">
        <w:rPr>
          <w:bCs/>
          <w:iCs/>
          <w:sz w:val="28"/>
          <w:szCs w:val="28"/>
        </w:rPr>
        <w:t xml:space="preserve">7. </w:t>
      </w:r>
      <w:r w:rsidRPr="001F5E3D">
        <w:rPr>
          <w:sz w:val="28"/>
          <w:szCs w:val="28"/>
        </w:rPr>
        <w:t>В случае досрочного прекращения полномочий главы муниципального округа избрание Советом депутатов из своего состава нового главы муниципального округа осуществляется не позднее чем через шесть месяцев со дня такого прекращения полномочий.</w:t>
      </w:r>
    </w:p>
    <w:p w14:paraId="08369E70" w14:textId="77777777" w:rsidR="001F5E3D" w:rsidRPr="001F5E3D" w:rsidRDefault="001F5E3D" w:rsidP="001F5E3D">
      <w:pPr>
        <w:tabs>
          <w:tab w:val="left" w:pos="720"/>
        </w:tabs>
        <w:suppressAutoHyphens/>
        <w:autoSpaceDE w:val="0"/>
        <w:autoSpaceDN w:val="0"/>
        <w:ind w:firstLine="720"/>
        <w:jc w:val="both"/>
        <w:rPr>
          <w:sz w:val="28"/>
          <w:szCs w:val="28"/>
        </w:rPr>
      </w:pPr>
      <w:r w:rsidRPr="001F5E3D">
        <w:rPr>
          <w:sz w:val="28"/>
          <w:szCs w:val="28"/>
        </w:rPr>
        <w:t>При этом если до истечения срока полномочий Совета депутатов осталось менее шести месяцев, избрание из своего состава нового главы муниципального округа осуществляется вновь избранным Советом депутатов на своем первом заседании.</w:t>
      </w:r>
    </w:p>
    <w:p w14:paraId="4525B1D3" w14:textId="77777777" w:rsidR="001F5E3D" w:rsidRPr="001F5E3D" w:rsidRDefault="001F5E3D" w:rsidP="001F5E3D">
      <w:pPr>
        <w:jc w:val="center"/>
        <w:rPr>
          <w:b/>
          <w:bCs/>
          <w:sz w:val="28"/>
          <w:szCs w:val="28"/>
        </w:rPr>
      </w:pPr>
    </w:p>
    <w:sectPr w:rsidR="001F5E3D" w:rsidRPr="001F5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67"/>
    <w:rsid w:val="001F5E3D"/>
    <w:rsid w:val="003F3567"/>
    <w:rsid w:val="006A7BC1"/>
    <w:rsid w:val="007242CF"/>
    <w:rsid w:val="0075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DF78"/>
  <w15:chartTrackingRefBased/>
  <w15:docId w15:val="{0D3FC72D-C6B0-4018-9F6D-86E3BCB7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0199"/>
    <w:rPr>
      <w:sz w:val="24"/>
      <w:szCs w:val="24"/>
      <w:lang w:eastAsia="ru-RU"/>
    </w:rPr>
  </w:style>
  <w:style w:type="paragraph" w:styleId="1">
    <w:name w:val="heading 1"/>
    <w:basedOn w:val="a"/>
    <w:next w:val="a"/>
    <w:link w:val="10"/>
    <w:qFormat/>
    <w:rsid w:val="007501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0199"/>
    <w:pPr>
      <w:keepNext/>
      <w:spacing w:before="240" w:after="60"/>
      <w:outlineLvl w:val="1"/>
    </w:pPr>
    <w:rPr>
      <w:rFonts w:ascii="Arial" w:hAnsi="Arial"/>
      <w:b/>
      <w:bCs/>
      <w:i/>
      <w:iCs/>
      <w:sz w:val="28"/>
      <w:szCs w:val="28"/>
    </w:rPr>
  </w:style>
  <w:style w:type="paragraph" w:styleId="9">
    <w:name w:val="heading 9"/>
    <w:basedOn w:val="a"/>
    <w:next w:val="a"/>
    <w:link w:val="90"/>
    <w:qFormat/>
    <w:rsid w:val="00750199"/>
    <w:pPr>
      <w:keepNext/>
      <w:widowControl w:val="0"/>
      <w:autoSpaceDE w:val="0"/>
      <w:autoSpaceDN w:val="0"/>
      <w:adjustRightInd w:val="0"/>
      <w:jc w:val="cente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199"/>
    <w:rPr>
      <w:rFonts w:ascii="Arial" w:hAnsi="Arial" w:cs="Arial"/>
      <w:b/>
      <w:bCs/>
      <w:kern w:val="32"/>
      <w:sz w:val="32"/>
      <w:szCs w:val="32"/>
      <w:lang w:eastAsia="ru-RU"/>
    </w:rPr>
  </w:style>
  <w:style w:type="character" w:customStyle="1" w:styleId="20">
    <w:name w:val="Заголовок 2 Знак"/>
    <w:basedOn w:val="a0"/>
    <w:link w:val="2"/>
    <w:rsid w:val="00750199"/>
    <w:rPr>
      <w:rFonts w:ascii="Arial" w:hAnsi="Arial"/>
      <w:b/>
      <w:bCs/>
      <w:i/>
      <w:iCs/>
      <w:sz w:val="28"/>
      <w:szCs w:val="28"/>
      <w:lang w:eastAsia="ru-RU"/>
    </w:rPr>
  </w:style>
  <w:style w:type="character" w:customStyle="1" w:styleId="90">
    <w:name w:val="Заголовок 9 Знак"/>
    <w:basedOn w:val="a0"/>
    <w:link w:val="9"/>
    <w:rsid w:val="00750199"/>
    <w:rPr>
      <w:b/>
      <w:bCs/>
      <w:sz w:val="36"/>
      <w:szCs w:val="36"/>
      <w:lang w:eastAsia="ru-RU"/>
    </w:rPr>
  </w:style>
  <w:style w:type="paragraph" w:styleId="a3">
    <w:name w:val="Title"/>
    <w:basedOn w:val="a"/>
    <w:link w:val="a4"/>
    <w:qFormat/>
    <w:rsid w:val="00750199"/>
    <w:pPr>
      <w:jc w:val="center"/>
    </w:pPr>
    <w:rPr>
      <w:sz w:val="28"/>
      <w:szCs w:val="20"/>
    </w:rPr>
  </w:style>
  <w:style w:type="character" w:customStyle="1" w:styleId="a4">
    <w:name w:val="Заголовок Знак"/>
    <w:basedOn w:val="a0"/>
    <w:link w:val="a3"/>
    <w:rsid w:val="00750199"/>
    <w:rPr>
      <w:sz w:val="28"/>
      <w:lang w:eastAsia="ru-RU"/>
    </w:rPr>
  </w:style>
  <w:style w:type="paragraph" w:styleId="a5">
    <w:name w:val="Subtitle"/>
    <w:basedOn w:val="a"/>
    <w:link w:val="a6"/>
    <w:qFormat/>
    <w:rsid w:val="00750199"/>
    <w:pPr>
      <w:spacing w:line="360" w:lineRule="auto"/>
      <w:jc w:val="center"/>
    </w:pPr>
    <w:rPr>
      <w:b/>
      <w:sz w:val="28"/>
      <w:szCs w:val="20"/>
    </w:rPr>
  </w:style>
  <w:style w:type="character" w:customStyle="1" w:styleId="a6">
    <w:name w:val="Подзаголовок Знак"/>
    <w:link w:val="a5"/>
    <w:rsid w:val="00750199"/>
    <w:rPr>
      <w:b/>
      <w:sz w:val="28"/>
      <w:lang w:eastAsia="ru-RU"/>
    </w:rPr>
  </w:style>
  <w:style w:type="character" w:styleId="a7">
    <w:name w:val="Strong"/>
    <w:qFormat/>
    <w:rsid w:val="00750199"/>
    <w:rPr>
      <w:b/>
      <w:bCs/>
    </w:rPr>
  </w:style>
  <w:style w:type="paragraph" w:styleId="a8">
    <w:name w:val="List Paragraph"/>
    <w:basedOn w:val="a"/>
    <w:qFormat/>
    <w:rsid w:val="00750199"/>
    <w:pPr>
      <w:suppressAutoHyphens/>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2022-09-23T16:45:00Z</dcterms:created>
  <dcterms:modified xsi:type="dcterms:W3CDTF">2022-09-23T16:54:00Z</dcterms:modified>
</cp:coreProperties>
</file>